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OLE_LINK3"/>
    <w:bookmarkStart w:id="1" w:name="OLE_LINK4"/>
    <w:p w14:paraId="410E62E9" w14:textId="77777777" w:rsidR="0052670F" w:rsidRDefault="0052670F" w:rsidP="0052670F">
      <w:pPr>
        <w:pStyle w:val="NoSpacing"/>
        <w:spacing w:line="360" w:lineRule="atLeast"/>
        <w:rPr>
          <w:rFonts w:ascii="Verdana" w:eastAsiaTheme="majorEastAsia" w:hAnsi="Verdana" w:cstheme="majorBidi"/>
          <w:sz w:val="72"/>
          <w:szCs w:val="72"/>
        </w:rPr>
      </w:pPr>
      <w:r>
        <w:rPr>
          <w:noProof/>
          <w:lang w:val="en-GB" w:eastAsia="en-GB"/>
        </w:rPr>
        <mc:AlternateContent>
          <mc:Choice Requires="wps">
            <w:drawing>
              <wp:anchor distT="0" distB="0" distL="114300" distR="114300" simplePos="0" relativeHeight="251666432" behindDoc="0" locked="0" layoutInCell="0" allowOverlap="1" wp14:anchorId="0CFCA2FC" wp14:editId="53055358">
                <wp:simplePos x="0" y="0"/>
                <wp:positionH relativeFrom="page">
                  <wp:posOffset>-9525</wp:posOffset>
                </wp:positionH>
                <wp:positionV relativeFrom="topMargin">
                  <wp:posOffset>9525</wp:posOffset>
                </wp:positionV>
                <wp:extent cx="7572375" cy="596265"/>
                <wp:effectExtent l="0" t="0" r="28575" b="12065"/>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72375" cy="12700"/>
                        </a:xfrm>
                        <a:prstGeom prst="rect">
                          <a:avLst/>
                        </a:prstGeom>
                        <a:solidFill>
                          <a:schemeClr val="accent5">
                            <a:lumMod val="100000"/>
                            <a:lumOff val="0"/>
                          </a:schemeClr>
                        </a:solidFill>
                        <a:ln w="9525">
                          <a:solidFill>
                            <a:schemeClr val="accent6">
                              <a:lumMod val="100000"/>
                              <a:lumOff val="0"/>
                            </a:schemeClr>
                          </a:solidFill>
                          <a:miter lim="800000"/>
                          <a:headEnd/>
                          <a:tailEnd/>
                        </a:ln>
                      </wps:spPr>
                      <wps:txbx>
                        <w:txbxContent>
                          <w:p w14:paraId="5BEA651E" w14:textId="77777777" w:rsidR="004B7EF2" w:rsidRDefault="004B7EF2" w:rsidP="0052670F">
                            <w:pPr>
                              <w:pStyle w:val="Header"/>
                              <w:jc w:val="center"/>
                              <w:rPr>
                                <w:rFonts w:ascii="Verdana" w:hAnsi="Verdana"/>
                                <w:sz w:val="22"/>
                                <w:szCs w:val="22"/>
                                <w:lang w:val="en-US"/>
                              </w:rPr>
                            </w:pPr>
                            <w:r>
                              <w:rPr>
                                <w:rFonts w:ascii="Verdana" w:hAnsi="Verdana"/>
                                <w:sz w:val="22"/>
                                <w:szCs w:val="22"/>
                                <w:lang w:val="en-US"/>
                              </w:rPr>
                              <w:tab/>
                            </w:r>
                            <w:r>
                              <w:rPr>
                                <w:rFonts w:ascii="Verdana" w:hAnsi="Verdana"/>
                                <w:sz w:val="22"/>
                                <w:szCs w:val="22"/>
                                <w:lang w:val="en-US"/>
                              </w:rPr>
                              <w:tab/>
                            </w:r>
                            <w:r>
                              <w:rPr>
                                <w:rFonts w:ascii="Verdana" w:hAnsi="Verdana"/>
                                <w:sz w:val="22"/>
                                <w:szCs w:val="22"/>
                                <w:lang w:val="en-US"/>
                              </w:rPr>
                              <w:tab/>
                            </w:r>
                          </w:p>
                          <w:p w14:paraId="4A36253C" w14:textId="77777777" w:rsidR="004B7EF2" w:rsidRDefault="004B7EF2" w:rsidP="0052670F">
                            <w:pPr>
                              <w:pStyle w:val="Header"/>
                              <w:jc w:val="center"/>
                              <w:rPr>
                                <w:rFonts w:ascii="Verdana" w:hAnsi="Verdana"/>
                                <w:sz w:val="22"/>
                                <w:szCs w:val="22"/>
                                <w:lang w:val="en-US"/>
                              </w:rPr>
                            </w:pPr>
                            <w:r>
                              <w:rPr>
                                <w:rFonts w:ascii="Verdana" w:hAnsi="Verdana"/>
                                <w:sz w:val="22"/>
                                <w:szCs w:val="22"/>
                                <w:lang w:val="en-US"/>
                              </w:rPr>
                              <w:tab/>
                            </w:r>
                            <w:r>
                              <w:rPr>
                                <w:rFonts w:ascii="Verdana" w:hAnsi="Verdana"/>
                                <w:sz w:val="22"/>
                                <w:szCs w:val="22"/>
                                <w:lang w:val="en-US"/>
                              </w:rPr>
                              <w:tab/>
                            </w:r>
                          </w:p>
                          <w:p w14:paraId="1A3F59DF" w14:textId="77777777" w:rsidR="004B7EF2" w:rsidRPr="00B2604D" w:rsidRDefault="004B7EF2" w:rsidP="0052670F">
                            <w:pPr>
                              <w:pStyle w:val="Header"/>
                              <w:jc w:val="center"/>
                            </w:pPr>
                            <w:r>
                              <w:rPr>
                                <w:rFonts w:ascii="Verdana" w:hAnsi="Verdana"/>
                                <w:sz w:val="22"/>
                                <w:szCs w:val="22"/>
                                <w:lang w:val="en-US"/>
                              </w:rPr>
                              <w:tab/>
                            </w:r>
                            <w:r>
                              <w:rPr>
                                <w:rFonts w:ascii="Verdana" w:hAnsi="Verdana"/>
                                <w:sz w:val="22"/>
                                <w:szCs w:val="22"/>
                                <w:lang w:val="en-US"/>
                              </w:rPr>
                              <w:tab/>
                            </w:r>
                            <w:r>
                              <w:rPr>
                                <w:rFonts w:ascii="Verdana" w:hAnsi="Verdana"/>
                                <w:sz w:val="22"/>
                                <w:szCs w:val="22"/>
                                <w:lang w:val="en-US"/>
                              </w:rPr>
                              <w:tab/>
                            </w:r>
                            <w:r>
                              <w:rPr>
                                <w:rFonts w:ascii="Verdana" w:hAnsi="Verdana"/>
                                <w:sz w:val="22"/>
                                <w:szCs w:val="22"/>
                                <w:lang w:val="en-US"/>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topMargin">
                  <wp14:pctHeight>90000</wp14:pctHeight>
                </wp14:sizeRelV>
              </wp:anchor>
            </w:drawing>
          </mc:Choice>
          <mc:Fallback>
            <w:pict>
              <v:rect w14:anchorId="0CFCA2FC" id="Rectangle 17" o:spid="_x0000_s1026" style="position:absolute;margin-left:-.75pt;margin-top:.75pt;width:596.25pt;height:46.95pt;z-index:251666432;visibility:visible;mso-wrap-style:square;mso-width-percent:0;mso-height-percent:900;mso-wrap-distance-left:9pt;mso-wrap-distance-top:0;mso-wrap-distance-right:9pt;mso-wrap-distance-bottom:0;mso-position-horizontal:absolute;mso-position-horizontal-relative:page;mso-position-vertical:absolute;mso-position-vertical-relative:top-margin-area;mso-width-percent: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" o:allowincell="f" fillcolor="#4bacc6 [3208]" strokecolor="#f79646 [3209]">
                <v:textbox>
                  <w:txbxContent>
                    <w:p w14:paraId="5BEA651E" w14:textId="77777777" w:rsidR="004B7EF2" w:rsidRDefault="004B7EF2" w:rsidP="0052670F">
                      <w:pPr>
                        <w:pStyle w:val="Header"/>
                        <w:jc w:val="center"/>
                        <w:rPr>
                          <w:rFonts w:ascii="Verdana" w:hAnsi="Verdana"/>
                          <w:sz w:val="22"/>
                          <w:szCs w:val="22"/>
                          <w:lang w:val="en-US"/>
                        </w:rPr>
                      </w:pPr>
                      <w:r>
                        <w:rPr>
                          <w:rFonts w:ascii="Verdana" w:hAnsi="Verdana"/>
                          <w:sz w:val="22"/>
                          <w:szCs w:val="22"/>
                          <w:lang w:val="en-US"/>
                        </w:rPr>
                        <w:tab/>
                      </w:r>
                      <w:r>
                        <w:rPr>
                          <w:rFonts w:ascii="Verdana" w:hAnsi="Verdana"/>
                          <w:sz w:val="22"/>
                          <w:szCs w:val="22"/>
                          <w:lang w:val="en-US"/>
                        </w:rPr>
                        <w:tab/>
                      </w:r>
                      <w:r>
                        <w:rPr>
                          <w:rFonts w:ascii="Verdana" w:hAnsi="Verdana"/>
                          <w:sz w:val="22"/>
                          <w:szCs w:val="22"/>
                          <w:lang w:val="en-US"/>
                        </w:rPr>
                        <w:tab/>
                      </w:r>
                    </w:p>
                    <w:p w14:paraId="4A36253C" w14:textId="77777777" w:rsidR="004B7EF2" w:rsidRDefault="004B7EF2" w:rsidP="0052670F">
                      <w:pPr>
                        <w:pStyle w:val="Header"/>
                        <w:jc w:val="center"/>
                        <w:rPr>
                          <w:rFonts w:ascii="Verdana" w:hAnsi="Verdana"/>
                          <w:sz w:val="22"/>
                          <w:szCs w:val="22"/>
                          <w:lang w:val="en-US"/>
                        </w:rPr>
                      </w:pPr>
                      <w:r>
                        <w:rPr>
                          <w:rFonts w:ascii="Verdana" w:hAnsi="Verdana"/>
                          <w:sz w:val="22"/>
                          <w:szCs w:val="22"/>
                          <w:lang w:val="en-US"/>
                        </w:rPr>
                        <w:tab/>
                      </w:r>
                      <w:r>
                        <w:rPr>
                          <w:rFonts w:ascii="Verdana" w:hAnsi="Verdana"/>
                          <w:sz w:val="22"/>
                          <w:szCs w:val="22"/>
                          <w:lang w:val="en-US"/>
                        </w:rPr>
                        <w:tab/>
                      </w:r>
                    </w:p>
                    <w:p w14:paraId="1A3F59DF" w14:textId="77777777" w:rsidR="004B7EF2" w:rsidRPr="00B2604D" w:rsidRDefault="004B7EF2" w:rsidP="0052670F">
                      <w:pPr>
                        <w:pStyle w:val="Header"/>
                        <w:jc w:val="center"/>
                      </w:pPr>
                      <w:r>
                        <w:rPr>
                          <w:rFonts w:ascii="Verdana" w:hAnsi="Verdana"/>
                          <w:sz w:val="22"/>
                          <w:szCs w:val="22"/>
                          <w:lang w:val="en-US"/>
                        </w:rPr>
                        <w:tab/>
                      </w:r>
                      <w:r>
                        <w:rPr>
                          <w:rFonts w:ascii="Verdana" w:hAnsi="Verdana"/>
                          <w:sz w:val="22"/>
                          <w:szCs w:val="22"/>
                          <w:lang w:val="en-US"/>
                        </w:rPr>
                        <w:tab/>
                      </w:r>
                      <w:r>
                        <w:rPr>
                          <w:rFonts w:ascii="Verdana" w:hAnsi="Verdana"/>
                          <w:sz w:val="22"/>
                          <w:szCs w:val="22"/>
                          <w:lang w:val="en-US"/>
                        </w:rPr>
                        <w:tab/>
                      </w:r>
                      <w:r>
                        <w:rPr>
                          <w:rFonts w:ascii="Verdana" w:hAnsi="Verdana"/>
                          <w:sz w:val="22"/>
                          <w:szCs w:val="22"/>
                          <w:lang w:val="en-US"/>
                        </w:rPr>
                        <w:tab/>
                      </w:r>
                    </w:p>
                  </w:txbxContent>
                </v:textbox>
                <w10:wrap anchorx="page" anchory="margin"/>
              </v:rect>
            </w:pict>
          </mc:Fallback>
        </mc:AlternateContent>
      </w:r>
    </w:p>
    <w:p w14:paraId="5FF5574A" w14:textId="77777777" w:rsidR="0052670F" w:rsidRDefault="0052670F" w:rsidP="0052670F">
      <w:pPr>
        <w:pStyle w:val="NoSpacing"/>
        <w:spacing w:line="360" w:lineRule="atLeast"/>
        <w:jc w:val="center"/>
        <w:rPr>
          <w:rFonts w:ascii="Verdana" w:eastAsiaTheme="majorEastAsia" w:hAnsi="Verdana" w:cstheme="majorBidi"/>
          <w:sz w:val="72"/>
          <w:szCs w:val="72"/>
        </w:rPr>
      </w:pPr>
      <w:r>
        <w:rPr>
          <w:rFonts w:ascii="Verdana" w:eastAsiaTheme="majorEastAsia" w:hAnsi="Verdana" w:cstheme="majorBidi"/>
          <w:noProof/>
          <w:sz w:val="72"/>
          <w:szCs w:val="72"/>
          <w:lang w:val="en-GB" w:eastAsia="en-GB"/>
        </w:rPr>
        <w:drawing>
          <wp:inline distT="0" distB="0" distL="0" distR="0" wp14:anchorId="0E5B40D9" wp14:editId="5DD36B32">
            <wp:extent cx="4762500" cy="1085850"/>
            <wp:effectExtent l="0" t="0" r="0" b="0"/>
            <wp:docPr id="1" name="Picture 1" descr="NIL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ILS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762500" cy="1085850"/>
                    </a:xfrm>
                    <a:prstGeom prst="rect">
                      <a:avLst/>
                    </a:prstGeom>
                    <a:noFill/>
                    <a:ln>
                      <a:noFill/>
                    </a:ln>
                  </pic:spPr>
                </pic:pic>
              </a:graphicData>
            </a:graphic>
          </wp:inline>
        </w:drawing>
      </w:r>
    </w:p>
    <w:p w14:paraId="62229922" w14:textId="77777777" w:rsidR="0052670F" w:rsidRDefault="0052670F" w:rsidP="0052670F">
      <w:pPr>
        <w:pStyle w:val="NoSpacing"/>
        <w:spacing w:line="360" w:lineRule="atLeast"/>
        <w:rPr>
          <w:rFonts w:ascii="Verdana" w:eastAsiaTheme="majorEastAsia" w:hAnsi="Verdana" w:cstheme="majorBidi"/>
          <w:sz w:val="72"/>
          <w:szCs w:val="72"/>
        </w:rPr>
      </w:pPr>
    </w:p>
    <w:p w14:paraId="645992BA" w14:textId="77777777" w:rsidR="0052670F" w:rsidRDefault="0052670F" w:rsidP="0052670F">
      <w:pPr>
        <w:pStyle w:val="NoSpacing"/>
        <w:spacing w:line="360" w:lineRule="atLeast"/>
        <w:rPr>
          <w:rFonts w:ascii="Verdana" w:eastAsiaTheme="majorEastAsia" w:hAnsi="Verdana" w:cstheme="majorBidi"/>
          <w:sz w:val="72"/>
          <w:szCs w:val="72"/>
        </w:rPr>
      </w:pPr>
    </w:p>
    <w:p w14:paraId="5B5EE08E" w14:textId="77777777" w:rsidR="0052670F" w:rsidRDefault="0052670F" w:rsidP="0052670F">
      <w:pPr>
        <w:pStyle w:val="NoSpacing"/>
        <w:spacing w:line="360" w:lineRule="atLeast"/>
        <w:rPr>
          <w:rFonts w:ascii="Verdana" w:eastAsiaTheme="majorEastAsia" w:hAnsi="Verdana" w:cstheme="majorBidi"/>
          <w:sz w:val="72"/>
          <w:szCs w:val="72"/>
        </w:rPr>
      </w:pPr>
      <w:r>
        <w:rPr>
          <w:noProof/>
          <w:lang w:val="en-GB" w:eastAsia="en-GB"/>
        </w:rPr>
        <mc:AlternateContent>
          <mc:Choice Requires="wps">
            <w:drawing>
              <wp:anchor distT="0" distB="0" distL="114300" distR="114300" simplePos="0" relativeHeight="251668480" behindDoc="0" locked="0" layoutInCell="0" allowOverlap="1" wp14:anchorId="12C43702" wp14:editId="0C7EF30A">
                <wp:simplePos x="0" y="0"/>
                <wp:positionH relativeFrom="rightMargin">
                  <wp:align>center</wp:align>
                </wp:positionH>
                <wp:positionV relativeFrom="page">
                  <wp:align>center</wp:align>
                </wp:positionV>
                <wp:extent cx="90805" cy="11210925"/>
                <wp:effectExtent l="0" t="0" r="23495" b="12700"/>
                <wp:wrapNone/>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7282160"/>
                        </a:xfrm>
                        <a:prstGeom prst="rect">
                          <a:avLst/>
                        </a:prstGeom>
                        <a:solidFill>
                          <a:schemeClr val="bg1">
                            <a:lumMod val="100000"/>
                            <a:lumOff val="0"/>
                          </a:schemeClr>
                        </a:solidFill>
                        <a:ln w="9525">
                          <a:solidFill>
                            <a:schemeClr val="accent6">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60C6B31" id="Rectangle 15" o:spid="_x0000_s1026" style="position:absolute;margin-left:0;margin-top:0;width:7.15pt;height:882.75pt;z-index:251668480;visibility:visible;mso-wrap-style:square;mso-width-percent:0;mso-height-percent:1050;mso-wrap-distance-left:9pt;mso-wrap-distance-top:0;mso-wrap-distance-right:9pt;mso-wrap-distance-bottom:0;mso-position-horizontal:center;mso-position-horizontal-relative:righ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" o:allowincell="f" fillcolor="white [3212]" strokecolor="#f79646 [3209]">
                <w10:wrap anchorx="margin" anchory="page"/>
              </v:rect>
            </w:pict>
          </mc:Fallback>
        </mc:AlternateContent>
      </w:r>
      <w:r>
        <w:rPr>
          <w:noProof/>
          <w:lang w:val="en-GB" w:eastAsia="en-GB"/>
        </w:rPr>
        <mc:AlternateContent>
          <mc:Choice Requires="wps">
            <w:drawing>
              <wp:anchor distT="0" distB="0" distL="114300" distR="114300" simplePos="0" relativeHeight="251669504" behindDoc="0" locked="0" layoutInCell="0" allowOverlap="1" wp14:anchorId="7D3E79A8" wp14:editId="60CE169E">
                <wp:simplePos x="0" y="0"/>
                <wp:positionH relativeFrom="leftMargin">
                  <wp:align>center</wp:align>
                </wp:positionH>
                <wp:positionV relativeFrom="page">
                  <wp:align>center</wp:align>
                </wp:positionV>
                <wp:extent cx="90805" cy="11210925"/>
                <wp:effectExtent l="0" t="0" r="23495" b="12700"/>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7282160"/>
                        </a:xfrm>
                        <a:prstGeom prst="rect">
                          <a:avLst/>
                        </a:prstGeom>
                        <a:solidFill>
                          <a:schemeClr val="bg1">
                            <a:lumMod val="100000"/>
                            <a:lumOff val="0"/>
                          </a:schemeClr>
                        </a:solidFill>
                        <a:ln w="9525">
                          <a:solidFill>
                            <a:schemeClr val="accent6">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BF4E8ED" id="Rectangle 16" o:spid="_x0000_s1026" style="position:absolute;margin-left:0;margin-top:0;width:7.15pt;height:882.75pt;z-index:251669504;visibility:visible;mso-wrap-style:square;mso-width-percent:0;mso-height-percent:1050;mso-wrap-distance-left:9pt;mso-wrap-distance-top:0;mso-wrap-distance-right:9pt;mso-wrap-distance-bottom:0;mso-position-horizontal:center;mso-position-horizontal-relative:lef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" o:allowincell="f" fillcolor="white [3212]" strokecolor="#f79646 [3209]">
                <w10:wrap anchorx="margin" anchory="page"/>
              </v:rect>
            </w:pict>
          </mc:Fallback>
        </mc:AlternateContent>
      </w:r>
    </w:p>
    <w:p w14:paraId="61D99282" w14:textId="77777777" w:rsidR="0052670F" w:rsidRDefault="0052670F" w:rsidP="0052670F">
      <w:pPr>
        <w:pStyle w:val="NoSpacing"/>
        <w:spacing w:line="360" w:lineRule="atLeast"/>
        <w:jc w:val="center"/>
        <w:rPr>
          <w:rFonts w:ascii="Verdana" w:hAnsi="Verdana"/>
          <w:b/>
          <w:bCs/>
          <w:sz w:val="48"/>
          <w:szCs w:val="48"/>
          <w:lang w:val="en-GB"/>
        </w:rPr>
      </w:pPr>
      <w:r>
        <w:rPr>
          <w:rFonts w:ascii="Verdana" w:hAnsi="Verdana"/>
          <w:b/>
          <w:bCs/>
          <w:sz w:val="48"/>
          <w:szCs w:val="48"/>
          <w:lang w:val="en-GB"/>
        </w:rPr>
        <w:t xml:space="preserve">Northern Ireland Longitudinal Study-Research Support Unit </w:t>
      </w:r>
    </w:p>
    <w:p w14:paraId="72D666C8" w14:textId="77777777" w:rsidR="0052670F" w:rsidRDefault="004128B1" w:rsidP="0052670F">
      <w:pPr>
        <w:pStyle w:val="NoSpacing"/>
        <w:spacing w:line="360" w:lineRule="atLeast"/>
        <w:jc w:val="center"/>
        <w:rPr>
          <w:rFonts w:ascii="Verdana" w:eastAsiaTheme="majorEastAsia" w:hAnsi="Verdana" w:cstheme="majorBidi"/>
          <w:sz w:val="48"/>
          <w:szCs w:val="48"/>
        </w:rPr>
      </w:pPr>
      <w:r>
        <w:rPr>
          <w:rFonts w:ascii="Verdana" w:hAnsi="Verdana"/>
          <w:b/>
          <w:bCs/>
          <w:sz w:val="48"/>
          <w:szCs w:val="48"/>
          <w:lang w:val="en-GB"/>
        </w:rPr>
        <w:t>Annual</w:t>
      </w:r>
      <w:r w:rsidR="00B83D10">
        <w:rPr>
          <w:rFonts w:ascii="Verdana" w:hAnsi="Verdana"/>
          <w:b/>
          <w:bCs/>
          <w:sz w:val="48"/>
          <w:szCs w:val="48"/>
          <w:lang w:val="en-GB"/>
        </w:rPr>
        <w:t xml:space="preserve"> Report </w:t>
      </w:r>
      <w:r w:rsidR="00F4474F">
        <w:rPr>
          <w:rFonts w:ascii="Verdana" w:hAnsi="Verdana"/>
          <w:b/>
          <w:bCs/>
          <w:sz w:val="48"/>
          <w:szCs w:val="48"/>
          <w:lang w:val="en-GB"/>
        </w:rPr>
        <w:t>20</w:t>
      </w:r>
      <w:r w:rsidR="00FA19E5">
        <w:rPr>
          <w:rFonts w:ascii="Verdana" w:hAnsi="Verdana"/>
          <w:b/>
          <w:bCs/>
          <w:sz w:val="48"/>
          <w:szCs w:val="48"/>
          <w:lang w:val="en-GB"/>
        </w:rPr>
        <w:t>21</w:t>
      </w:r>
      <w:r w:rsidR="00F4474F">
        <w:rPr>
          <w:rFonts w:ascii="Verdana" w:hAnsi="Verdana"/>
          <w:b/>
          <w:bCs/>
          <w:sz w:val="48"/>
          <w:szCs w:val="48"/>
          <w:lang w:val="en-GB"/>
        </w:rPr>
        <w:t>/2</w:t>
      </w:r>
      <w:r w:rsidR="00FA19E5">
        <w:rPr>
          <w:rFonts w:ascii="Verdana" w:hAnsi="Verdana"/>
          <w:b/>
          <w:bCs/>
          <w:sz w:val="48"/>
          <w:szCs w:val="48"/>
          <w:lang w:val="en-GB"/>
        </w:rPr>
        <w:t>2</w:t>
      </w:r>
    </w:p>
    <w:p w14:paraId="2631F387" w14:textId="77777777" w:rsidR="0052670F" w:rsidRDefault="0052670F" w:rsidP="0052670F">
      <w:pPr>
        <w:pStyle w:val="NoSpacing"/>
        <w:spacing w:line="360" w:lineRule="atLeast"/>
        <w:rPr>
          <w:rFonts w:ascii="Verdana" w:eastAsiaTheme="majorEastAsia" w:hAnsi="Verdana" w:cstheme="majorBidi"/>
          <w:sz w:val="36"/>
          <w:szCs w:val="36"/>
        </w:rPr>
      </w:pPr>
    </w:p>
    <w:p w14:paraId="65585908" w14:textId="77777777" w:rsidR="0052670F" w:rsidRDefault="0052670F" w:rsidP="0052670F">
      <w:pPr>
        <w:pStyle w:val="NoSpacing"/>
        <w:spacing w:line="360" w:lineRule="atLeast"/>
        <w:rPr>
          <w:rFonts w:ascii="Verdana" w:eastAsiaTheme="majorEastAsia" w:hAnsi="Verdana" w:cstheme="majorBidi"/>
          <w:sz w:val="36"/>
          <w:szCs w:val="36"/>
        </w:rPr>
      </w:pPr>
    </w:p>
    <w:p w14:paraId="095C83B1" w14:textId="77777777" w:rsidR="0052670F" w:rsidRDefault="0052670F" w:rsidP="0052670F">
      <w:pPr>
        <w:pStyle w:val="NoSpacing"/>
        <w:spacing w:line="360" w:lineRule="atLeast"/>
        <w:rPr>
          <w:rFonts w:ascii="Verdana" w:hAnsi="Verdana"/>
        </w:rPr>
      </w:pPr>
    </w:p>
    <w:p w14:paraId="3D34D379" w14:textId="09F733D7" w:rsidR="0052670F" w:rsidRPr="0012134C" w:rsidRDefault="005E4E88" w:rsidP="0052670F">
      <w:pPr>
        <w:pStyle w:val="NoSpacing"/>
        <w:spacing w:line="360" w:lineRule="atLeast"/>
        <w:jc w:val="center"/>
        <w:rPr>
          <w:rFonts w:ascii="Verdana" w:hAnsi="Verdana"/>
          <w:b/>
          <w:sz w:val="36"/>
          <w:szCs w:val="36"/>
        </w:rPr>
      </w:pPr>
      <w:r>
        <w:rPr>
          <w:rFonts w:ascii="Verdana" w:hAnsi="Verdana"/>
          <w:b/>
          <w:sz w:val="36"/>
          <w:szCs w:val="36"/>
        </w:rPr>
        <w:t>April 2022</w:t>
      </w:r>
    </w:p>
    <w:p w14:paraId="2EA1AF4F" w14:textId="77777777" w:rsidR="0052670F" w:rsidRDefault="0052670F" w:rsidP="0052670F">
      <w:pPr>
        <w:rPr>
          <w:rFonts w:ascii="Verdana" w:hAnsi="Verdana"/>
        </w:rPr>
      </w:pPr>
    </w:p>
    <w:p w14:paraId="0BCF4830" w14:textId="77777777" w:rsidR="0052670F" w:rsidRDefault="0052670F" w:rsidP="0052670F">
      <w:pPr>
        <w:rPr>
          <w:rFonts w:ascii="Verdana" w:hAnsi="Verdana"/>
        </w:rPr>
      </w:pPr>
    </w:p>
    <w:p w14:paraId="2A110ECA" w14:textId="1FA91594" w:rsidR="0052670F" w:rsidRDefault="001F3405" w:rsidP="0052670F">
      <w:pPr>
        <w:widowControl w:val="0"/>
        <w:spacing w:after="120" w:line="360" w:lineRule="auto"/>
        <w:jc w:val="center"/>
        <w:rPr>
          <w:rFonts w:ascii="Verdana" w:hAnsi="Verdana" w:cs="Arial"/>
          <w:b/>
          <w:bCs/>
          <w:sz w:val="22"/>
          <w:szCs w:val="22"/>
        </w:rPr>
      </w:pPr>
      <w:r>
        <w:rPr>
          <w:noProof/>
          <w:lang w:eastAsia="en-GB"/>
        </w:rPr>
        <mc:AlternateContent>
          <mc:Choice Requires="wps">
            <w:drawing>
              <wp:anchor distT="0" distB="0" distL="114300" distR="114300" simplePos="0" relativeHeight="251667456" behindDoc="0" locked="0" layoutInCell="1" allowOverlap="1" wp14:anchorId="4D323758" wp14:editId="06160225">
                <wp:simplePos x="0" y="0"/>
                <wp:positionH relativeFrom="column">
                  <wp:posOffset>-146050</wp:posOffset>
                </wp:positionH>
                <wp:positionV relativeFrom="paragraph">
                  <wp:posOffset>1889125</wp:posOffset>
                </wp:positionV>
                <wp:extent cx="6847840" cy="1595120"/>
                <wp:effectExtent l="0" t="0" r="0" b="508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7840" cy="15951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1F5380" w14:textId="77777777" w:rsidR="0057199E" w:rsidRDefault="0057199E" w:rsidP="0057199E">
                            <w:pPr>
                              <w:ind w:left="4320" w:hanging="3600"/>
                              <w:rPr>
                                <w:noProof/>
                                <w:sz w:val="20"/>
                                <w:szCs w:val="20"/>
                                <w:lang w:eastAsia="en-GB"/>
                              </w:rPr>
                            </w:pPr>
                            <w:r w:rsidRPr="00FA3CBE">
                              <w:rPr>
                                <w:noProof/>
                                <w:lang w:eastAsia="en-GB"/>
                              </w:rPr>
                              <w:drawing>
                                <wp:inline distT="0" distB="0" distL="0" distR="0" wp14:anchorId="43DE97F6" wp14:editId="4D789F78">
                                  <wp:extent cx="3117028" cy="581025"/>
                                  <wp:effectExtent l="0" t="0" r="7620" b="0"/>
                                  <wp:docPr id="122" name="Picture 122" descr="C:\Users\2342975\Desktop\nisra-logo-x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2342975\Desktop\nisra-logo-x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46761" cy="586567"/>
                                          </a:xfrm>
                                          <a:prstGeom prst="rect">
                                            <a:avLst/>
                                          </a:prstGeom>
                                          <a:noFill/>
                                          <a:ln>
                                            <a:noFill/>
                                          </a:ln>
                                        </pic:spPr>
                                      </pic:pic>
                                    </a:graphicData>
                                  </a:graphic>
                                </wp:inline>
                              </w:drawing>
                            </w:r>
                            <w:r>
                              <w:rPr>
                                <w:noProof/>
                                <w:sz w:val="20"/>
                                <w:szCs w:val="20"/>
                                <w:lang w:eastAsia="en-GB"/>
                              </w:rPr>
                              <w:t xml:space="preserve">                              </w:t>
                            </w:r>
                            <w:r>
                              <w:rPr>
                                <w:noProof/>
                                <w:sz w:val="20"/>
                                <w:szCs w:val="20"/>
                                <w:lang w:eastAsia="en-GB"/>
                              </w:rPr>
                              <w:drawing>
                                <wp:inline distT="0" distB="0" distL="0" distR="0" wp14:anchorId="4D553AAC" wp14:editId="59B8BB9D">
                                  <wp:extent cx="1816100" cy="733425"/>
                                  <wp:effectExtent l="0" t="0" r="0" b="9525"/>
                                  <wp:docPr id="123" name="Picture 123" descr="Quee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Queen's log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16100" cy="733425"/>
                                          </a:xfrm>
                                          <a:prstGeom prst="rect">
                                            <a:avLst/>
                                          </a:prstGeom>
                                          <a:noFill/>
                                          <a:ln>
                                            <a:noFill/>
                                          </a:ln>
                                        </pic:spPr>
                                      </pic:pic>
                                    </a:graphicData>
                                  </a:graphic>
                                </wp:inline>
                              </w:drawing>
                            </w:r>
                          </w:p>
                          <w:p w14:paraId="1E050EB6" w14:textId="5D5D8E0C" w:rsidR="004B7EF2" w:rsidRDefault="0057199E" w:rsidP="0057199E">
                            <w:pPr>
                              <w:ind w:left="4320" w:hanging="3600"/>
                            </w:pPr>
                            <w:r>
                              <w:br/>
                              <w:t xml:space="preserve"> </w:t>
                            </w:r>
                            <w:r>
                              <w:rPr>
                                <w:noProof/>
                                <w:lang w:eastAsia="en-GB"/>
                              </w:rPr>
                              <w:t xml:space="preserve"> </w:t>
                            </w:r>
                            <w:r>
                              <w:rPr>
                                <w:noProof/>
                                <w:lang w:eastAsia="en-GB"/>
                              </w:rPr>
                              <w:drawing>
                                <wp:inline distT="0" distB="0" distL="0" distR="0" wp14:anchorId="1FAEB212" wp14:editId="25DC8A67">
                                  <wp:extent cx="2203450" cy="581025"/>
                                  <wp:effectExtent l="0" t="0" r="6350" b="9525"/>
                                  <wp:docPr id="124" name="Picture 124" descr="cid:image002.png@01D802EC.4142BD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image002.png@01D802EC.4142BDA0"/>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2203450" cy="581025"/>
                                          </a:xfrm>
                                          <a:prstGeom prst="rect">
                                            <a:avLst/>
                                          </a:prstGeom>
                                          <a:noFill/>
                                          <a:ln>
                                            <a:noFill/>
                                          </a:ln>
                                        </pic:spPr>
                                      </pic:pic>
                                    </a:graphicData>
                                  </a:graphic>
                                </wp:inline>
                              </w:drawing>
                            </w:r>
                            <w:r w:rsidR="004B7EF2">
                              <w:tab/>
                            </w:r>
                            <w:r w:rsidR="004B7EF2">
                              <w:tab/>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D323758" id="_x0000_t202" coordsize="21600,21600" o:spt="202" path="m,l,21600r21600,l21600,xe">
                <v:stroke joinstyle="miter"/>
                <v:path gradientshapeok="t" o:connecttype="rect"/>
              </v:shapetype>
              <v:shape id="Text Box 8" o:spid="_x0000_s1027" type="#_x0000_t202" style="position:absolute;left:0;text-align:left;margin-left:-11.5pt;margin-top:148.75pt;width:539.2pt;height:125.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" stroked="f">
                <v:textbox>
                  <w:txbxContent>
                    <w:p w14:paraId="691F5380" w14:textId="77777777" w:rsidR="0057199E" w:rsidRDefault="0057199E" w:rsidP="0057199E">
                      <w:pPr>
                        <w:ind w:left="4320" w:hanging="3600"/>
                        <w:rPr>
                          <w:noProof/>
                          <w:sz w:val="20"/>
                          <w:szCs w:val="20"/>
                          <w:lang w:eastAsia="en-GB"/>
                        </w:rPr>
                      </w:pPr>
                      <w:r w:rsidRPr="00FA3CBE">
                        <w:rPr>
                          <w:noProof/>
                          <w:lang w:eastAsia="en-GB"/>
                        </w:rPr>
                        <w:drawing>
                          <wp:inline distT="0" distB="0" distL="0" distR="0" wp14:anchorId="43DE97F6" wp14:editId="4D789F78">
                            <wp:extent cx="3117028" cy="581025"/>
                            <wp:effectExtent l="0" t="0" r="7620" b="0"/>
                            <wp:docPr id="122" name="Picture 122" descr="C:\Users\2342975\Desktop\nisra-logo-x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2342975\Desktop\nisra-logo-x1.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46761" cy="586567"/>
                                    </a:xfrm>
                                    <a:prstGeom prst="rect">
                                      <a:avLst/>
                                    </a:prstGeom>
                                    <a:noFill/>
                                    <a:ln>
                                      <a:noFill/>
                                    </a:ln>
                                  </pic:spPr>
                                </pic:pic>
                              </a:graphicData>
                            </a:graphic>
                          </wp:inline>
                        </w:drawing>
                      </w:r>
                      <w:r>
                        <w:rPr>
                          <w:noProof/>
                          <w:sz w:val="20"/>
                          <w:szCs w:val="20"/>
                          <w:lang w:eastAsia="en-GB"/>
                        </w:rPr>
                        <w:t xml:space="preserve">                              </w:t>
                      </w:r>
                      <w:r>
                        <w:rPr>
                          <w:noProof/>
                          <w:sz w:val="20"/>
                          <w:szCs w:val="20"/>
                          <w:lang w:eastAsia="en-GB"/>
                        </w:rPr>
                        <w:drawing>
                          <wp:inline distT="0" distB="0" distL="0" distR="0" wp14:anchorId="4D553AAC" wp14:editId="59B8BB9D">
                            <wp:extent cx="1816100" cy="733425"/>
                            <wp:effectExtent l="0" t="0" r="0" b="9525"/>
                            <wp:docPr id="123" name="Picture 123" descr="Quee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Queen's logo"/>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16100" cy="733425"/>
                                    </a:xfrm>
                                    <a:prstGeom prst="rect">
                                      <a:avLst/>
                                    </a:prstGeom>
                                    <a:noFill/>
                                    <a:ln>
                                      <a:noFill/>
                                    </a:ln>
                                  </pic:spPr>
                                </pic:pic>
                              </a:graphicData>
                            </a:graphic>
                          </wp:inline>
                        </w:drawing>
                      </w:r>
                    </w:p>
                    <w:p w14:paraId="1E050EB6" w14:textId="5D5D8E0C" w:rsidR="004B7EF2" w:rsidRDefault="0057199E" w:rsidP="0057199E">
                      <w:pPr>
                        <w:ind w:left="4320" w:hanging="3600"/>
                      </w:pPr>
                      <w:r>
                        <w:br/>
                        <w:t xml:space="preserve"> </w:t>
                      </w:r>
                      <w:r>
                        <w:rPr>
                          <w:noProof/>
                          <w:lang w:eastAsia="en-GB"/>
                        </w:rPr>
                        <w:t xml:space="preserve"> </w:t>
                      </w:r>
                      <w:r>
                        <w:rPr>
                          <w:noProof/>
                          <w:lang w:eastAsia="en-GB"/>
                        </w:rPr>
                        <w:drawing>
                          <wp:inline distT="0" distB="0" distL="0" distR="0" wp14:anchorId="1FAEB212" wp14:editId="25DC8A67">
                            <wp:extent cx="2203450" cy="581025"/>
                            <wp:effectExtent l="0" t="0" r="6350" b="9525"/>
                            <wp:docPr id="124" name="Picture 124" descr="cid:image002.png@01D802EC.4142BD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image002.png@01D802EC.4142BDA0"/>
                                    <pic:cNvPicPr>
                                      <a:picLocks noChangeAspect="1" noChangeArrowheads="1"/>
                                    </pic:cNvPicPr>
                                  </pic:nvPicPr>
                                  <pic:blipFill>
                                    <a:blip r:embed="rId15" r:link="rId16">
                                      <a:extLst>
                                        <a:ext uri="{28A0092B-C50C-407E-A947-70E740481C1C}">
                                          <a14:useLocalDpi xmlns:a14="http://schemas.microsoft.com/office/drawing/2010/main" val="0"/>
                                        </a:ext>
                                      </a:extLst>
                                    </a:blip>
                                    <a:srcRect/>
                                    <a:stretch>
                                      <a:fillRect/>
                                    </a:stretch>
                                  </pic:blipFill>
                                  <pic:spPr bwMode="auto">
                                    <a:xfrm>
                                      <a:off x="0" y="0"/>
                                      <a:ext cx="2203450" cy="581025"/>
                                    </a:xfrm>
                                    <a:prstGeom prst="rect">
                                      <a:avLst/>
                                    </a:prstGeom>
                                    <a:noFill/>
                                    <a:ln>
                                      <a:noFill/>
                                    </a:ln>
                                  </pic:spPr>
                                </pic:pic>
                              </a:graphicData>
                            </a:graphic>
                          </wp:inline>
                        </w:drawing>
                      </w:r>
                      <w:r w:rsidR="004B7EF2">
                        <w:tab/>
                      </w:r>
                      <w:r w:rsidR="004B7EF2">
                        <w:tab/>
                        <w:t xml:space="preserve"> </w:t>
                      </w:r>
                    </w:p>
                  </w:txbxContent>
                </v:textbox>
              </v:shape>
            </w:pict>
          </mc:Fallback>
        </mc:AlternateContent>
      </w:r>
      <w:r w:rsidR="0052670F">
        <w:rPr>
          <w:noProof/>
          <w:lang w:eastAsia="en-GB"/>
        </w:rPr>
        <mc:AlternateContent>
          <mc:Choice Requires="wps">
            <w:drawing>
              <wp:anchor distT="0" distB="0" distL="114300" distR="114300" simplePos="0" relativeHeight="251665408" behindDoc="0" locked="0" layoutInCell="0" allowOverlap="1" wp14:anchorId="5D469D83" wp14:editId="3B9C48A0">
                <wp:simplePos x="0" y="0"/>
                <wp:positionH relativeFrom="page">
                  <wp:posOffset>-9525</wp:posOffset>
                </wp:positionH>
                <wp:positionV relativeFrom="page">
                  <wp:posOffset>10086975</wp:posOffset>
                </wp:positionV>
                <wp:extent cx="7581900" cy="597535"/>
                <wp:effectExtent l="0" t="0" r="19050" b="12065"/>
                <wp:wrapNone/>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81900" cy="12700"/>
                        </a:xfrm>
                        <a:prstGeom prst="rect">
                          <a:avLst/>
                        </a:prstGeom>
                        <a:solidFill>
                          <a:schemeClr val="accent5">
                            <a:lumMod val="100000"/>
                            <a:lumOff val="0"/>
                          </a:schemeClr>
                        </a:solidFill>
                        <a:ln w="9525">
                          <a:solidFill>
                            <a:schemeClr val="accent6">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topMargin">
                  <wp14:pctHeight>90000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6C47FEA" id="Rectangle 14" o:spid="_x0000_s1026" style="position:absolute;margin-left:-.75pt;margin-top:794.25pt;width:597pt;height:47.05pt;z-index:251665408;visibility:visible;mso-wrap-style:square;mso-width-percent:0;mso-height-percent:900;mso-wrap-distance-left:9pt;mso-wrap-distance-top:0;mso-wrap-distance-right:9pt;mso-wrap-distance-bottom:0;mso-position-horizontal:absolute;mso-position-horizontal-relative:page;mso-position-vertical:absolute;mso-position-vertical-relative:page;mso-width-percent:0;mso-height-percent:90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" o:allowincell="f" fillcolor="#4bacc6 [3208]" strokecolor="#f79646 [3209]">
                <w10:wrap anchorx="page" anchory="page"/>
              </v:rect>
            </w:pict>
          </mc:Fallback>
        </mc:AlternateContent>
      </w:r>
      <w:r w:rsidR="0052670F">
        <w:rPr>
          <w:rFonts w:ascii="Verdana" w:hAnsi="Verdana"/>
        </w:rPr>
        <w:br w:type="page"/>
      </w:r>
    </w:p>
    <w:sdt>
      <w:sdtPr>
        <w:rPr>
          <w:rFonts w:ascii="Verdana" w:eastAsia="Times New Roman" w:hAnsi="Verdana" w:cs="Times New Roman"/>
          <w:b w:val="0"/>
          <w:bCs w:val="0"/>
          <w:color w:val="auto"/>
          <w:sz w:val="28"/>
          <w:szCs w:val="24"/>
          <w:lang w:val="en-GB"/>
        </w:rPr>
        <w:id w:val="11551372"/>
        <w:docPartObj>
          <w:docPartGallery w:val="Table of Contents"/>
          <w:docPartUnique/>
        </w:docPartObj>
      </w:sdtPr>
      <w:sdtEndPr/>
      <w:sdtContent>
        <w:p w14:paraId="6B711B72" w14:textId="77777777" w:rsidR="0052670F" w:rsidRPr="00B2604D" w:rsidRDefault="0052670F" w:rsidP="0052670F">
          <w:pPr>
            <w:pStyle w:val="TOCHeading"/>
            <w:tabs>
              <w:tab w:val="center" w:pos="5220"/>
              <w:tab w:val="left" w:pos="8272"/>
            </w:tabs>
            <w:jc w:val="left"/>
            <w:rPr>
              <w:rFonts w:ascii="Verdana" w:hAnsi="Verdana"/>
              <w:sz w:val="28"/>
            </w:rPr>
          </w:pPr>
          <w:r w:rsidRPr="00B2604D">
            <w:rPr>
              <w:rFonts w:ascii="Verdana" w:eastAsia="Times New Roman" w:hAnsi="Verdana" w:cs="Times New Roman"/>
              <w:b w:val="0"/>
              <w:bCs w:val="0"/>
              <w:color w:val="auto"/>
              <w:sz w:val="28"/>
              <w:lang w:val="en-GB"/>
            </w:rPr>
            <w:tab/>
          </w:r>
          <w:r w:rsidRPr="00B2604D">
            <w:rPr>
              <w:rFonts w:ascii="Verdana" w:eastAsia="Times New Roman" w:hAnsi="Verdana" w:cs="Times New Roman"/>
              <w:b w:val="0"/>
              <w:bCs w:val="0"/>
              <w:color w:val="auto"/>
              <w:sz w:val="28"/>
              <w:lang w:val="en-GB"/>
            </w:rPr>
            <w:tab/>
          </w:r>
        </w:p>
        <w:p w14:paraId="6D36C9DD" w14:textId="77777777" w:rsidR="0052670F" w:rsidRPr="00B2604D" w:rsidRDefault="0052670F" w:rsidP="0052670F">
          <w:pPr>
            <w:pStyle w:val="TOCHeading"/>
            <w:rPr>
              <w:rFonts w:ascii="Verdana" w:hAnsi="Verdana"/>
              <w:sz w:val="32"/>
              <w:szCs w:val="32"/>
            </w:rPr>
          </w:pPr>
          <w:r w:rsidRPr="00B2604D">
            <w:rPr>
              <w:rFonts w:ascii="Verdana" w:hAnsi="Verdana"/>
              <w:sz w:val="32"/>
              <w:szCs w:val="32"/>
            </w:rPr>
            <w:t>Contents</w:t>
          </w:r>
        </w:p>
        <w:p w14:paraId="69EB2163" w14:textId="77777777" w:rsidR="0052670F" w:rsidRPr="00B2604D" w:rsidRDefault="0052670F" w:rsidP="0052670F">
          <w:pPr>
            <w:rPr>
              <w:rFonts w:ascii="Verdana" w:hAnsi="Verdana"/>
              <w:sz w:val="28"/>
              <w:szCs w:val="28"/>
              <w:lang w:val="en-US"/>
            </w:rPr>
          </w:pPr>
        </w:p>
        <w:p w14:paraId="09198AD5" w14:textId="21093F6B" w:rsidR="00872D04" w:rsidRDefault="0052670F">
          <w:pPr>
            <w:pStyle w:val="TOC1"/>
            <w:rPr>
              <w:rFonts w:asciiTheme="minorHAnsi" w:eastAsiaTheme="minorEastAsia" w:hAnsiTheme="minorHAnsi" w:cstheme="minorBidi"/>
              <w:noProof/>
              <w:sz w:val="22"/>
              <w:szCs w:val="22"/>
              <w:lang w:eastAsia="en-GB"/>
            </w:rPr>
          </w:pPr>
          <w:r w:rsidRPr="00B2604D">
            <w:rPr>
              <w:rFonts w:ascii="Verdana" w:hAnsi="Verdana"/>
              <w:sz w:val="28"/>
              <w:szCs w:val="28"/>
            </w:rPr>
            <w:fldChar w:fldCharType="begin"/>
          </w:r>
          <w:r w:rsidRPr="00B2604D">
            <w:rPr>
              <w:rFonts w:ascii="Verdana" w:hAnsi="Verdana"/>
              <w:sz w:val="28"/>
              <w:szCs w:val="28"/>
            </w:rPr>
            <w:instrText xml:space="preserve"> TOC \o "1-3" \h \z \u </w:instrText>
          </w:r>
          <w:r w:rsidRPr="00B2604D">
            <w:rPr>
              <w:rFonts w:ascii="Verdana" w:hAnsi="Verdana"/>
              <w:sz w:val="28"/>
              <w:szCs w:val="28"/>
            </w:rPr>
            <w:fldChar w:fldCharType="separate"/>
          </w:r>
          <w:hyperlink w:anchor="_Toc101884502" w:history="1">
            <w:r w:rsidR="00872D04" w:rsidRPr="0012685E">
              <w:rPr>
                <w:rStyle w:val="Hyperlink"/>
                <w:noProof/>
              </w:rPr>
              <w:t>1.</w:t>
            </w:r>
            <w:r w:rsidR="00872D04">
              <w:rPr>
                <w:rFonts w:asciiTheme="minorHAnsi" w:eastAsiaTheme="minorEastAsia" w:hAnsiTheme="minorHAnsi" w:cstheme="minorBidi"/>
                <w:noProof/>
                <w:sz w:val="22"/>
                <w:szCs w:val="22"/>
                <w:lang w:eastAsia="en-GB"/>
              </w:rPr>
              <w:tab/>
            </w:r>
            <w:r w:rsidR="00872D04" w:rsidRPr="0012685E">
              <w:rPr>
                <w:rStyle w:val="Hyperlink"/>
                <w:noProof/>
              </w:rPr>
              <w:t>Background</w:t>
            </w:r>
            <w:r w:rsidR="00872D04">
              <w:rPr>
                <w:noProof/>
                <w:webHidden/>
              </w:rPr>
              <w:tab/>
            </w:r>
            <w:r w:rsidR="00872D04">
              <w:rPr>
                <w:noProof/>
                <w:webHidden/>
              </w:rPr>
              <w:fldChar w:fldCharType="begin"/>
            </w:r>
            <w:r w:rsidR="00872D04">
              <w:rPr>
                <w:noProof/>
                <w:webHidden/>
              </w:rPr>
              <w:instrText xml:space="preserve"> PAGEREF _Toc101884502 \h </w:instrText>
            </w:r>
            <w:r w:rsidR="00872D04">
              <w:rPr>
                <w:noProof/>
                <w:webHidden/>
              </w:rPr>
            </w:r>
            <w:r w:rsidR="00872D04">
              <w:rPr>
                <w:noProof/>
                <w:webHidden/>
              </w:rPr>
              <w:fldChar w:fldCharType="separate"/>
            </w:r>
            <w:r w:rsidR="00872D04">
              <w:rPr>
                <w:noProof/>
                <w:webHidden/>
              </w:rPr>
              <w:t>3</w:t>
            </w:r>
            <w:r w:rsidR="00872D04">
              <w:rPr>
                <w:noProof/>
                <w:webHidden/>
              </w:rPr>
              <w:fldChar w:fldCharType="end"/>
            </w:r>
          </w:hyperlink>
        </w:p>
        <w:p w14:paraId="33EFB205" w14:textId="539D601D" w:rsidR="00872D04" w:rsidRDefault="00ED07F9">
          <w:pPr>
            <w:pStyle w:val="TOC1"/>
            <w:rPr>
              <w:rFonts w:asciiTheme="minorHAnsi" w:eastAsiaTheme="minorEastAsia" w:hAnsiTheme="minorHAnsi" w:cstheme="minorBidi"/>
              <w:noProof/>
              <w:sz w:val="22"/>
              <w:szCs w:val="22"/>
              <w:lang w:eastAsia="en-GB"/>
            </w:rPr>
          </w:pPr>
          <w:hyperlink w:anchor="_Toc101884503" w:history="1">
            <w:r w:rsidR="00872D04" w:rsidRPr="0012685E">
              <w:rPr>
                <w:rStyle w:val="Hyperlink"/>
                <w:noProof/>
              </w:rPr>
              <w:t>2.</w:t>
            </w:r>
            <w:r w:rsidR="00872D04">
              <w:rPr>
                <w:rFonts w:asciiTheme="minorHAnsi" w:eastAsiaTheme="minorEastAsia" w:hAnsiTheme="minorHAnsi" w:cstheme="minorBidi"/>
                <w:noProof/>
                <w:sz w:val="22"/>
                <w:szCs w:val="22"/>
                <w:lang w:eastAsia="en-GB"/>
              </w:rPr>
              <w:tab/>
            </w:r>
            <w:r w:rsidR="00872D04" w:rsidRPr="0012685E">
              <w:rPr>
                <w:rStyle w:val="Hyperlink"/>
                <w:noProof/>
              </w:rPr>
              <w:t>Current NILS Data Structure</w:t>
            </w:r>
            <w:r w:rsidR="00872D04">
              <w:rPr>
                <w:noProof/>
                <w:webHidden/>
              </w:rPr>
              <w:tab/>
            </w:r>
            <w:r w:rsidR="00872D04">
              <w:rPr>
                <w:noProof/>
                <w:webHidden/>
              </w:rPr>
              <w:fldChar w:fldCharType="begin"/>
            </w:r>
            <w:r w:rsidR="00872D04">
              <w:rPr>
                <w:noProof/>
                <w:webHidden/>
              </w:rPr>
              <w:instrText xml:space="preserve"> PAGEREF _Toc101884503 \h </w:instrText>
            </w:r>
            <w:r w:rsidR="00872D04">
              <w:rPr>
                <w:noProof/>
                <w:webHidden/>
              </w:rPr>
            </w:r>
            <w:r w:rsidR="00872D04">
              <w:rPr>
                <w:noProof/>
                <w:webHidden/>
              </w:rPr>
              <w:fldChar w:fldCharType="separate"/>
            </w:r>
            <w:r w:rsidR="00872D04">
              <w:rPr>
                <w:noProof/>
                <w:webHidden/>
              </w:rPr>
              <w:t>4</w:t>
            </w:r>
            <w:r w:rsidR="00872D04">
              <w:rPr>
                <w:noProof/>
                <w:webHidden/>
              </w:rPr>
              <w:fldChar w:fldCharType="end"/>
            </w:r>
          </w:hyperlink>
        </w:p>
        <w:p w14:paraId="0D8D3CD7" w14:textId="72C9AEF8" w:rsidR="00872D04" w:rsidRDefault="00ED07F9">
          <w:pPr>
            <w:pStyle w:val="TOC1"/>
            <w:rPr>
              <w:rFonts w:asciiTheme="minorHAnsi" w:eastAsiaTheme="minorEastAsia" w:hAnsiTheme="minorHAnsi" w:cstheme="minorBidi"/>
              <w:noProof/>
              <w:sz w:val="22"/>
              <w:szCs w:val="22"/>
              <w:lang w:eastAsia="en-GB"/>
            </w:rPr>
          </w:pPr>
          <w:hyperlink w:anchor="_Toc101884504" w:history="1">
            <w:r w:rsidR="00872D04" w:rsidRPr="0012685E">
              <w:rPr>
                <w:rStyle w:val="Hyperlink"/>
                <w:noProof/>
                <w:lang w:eastAsia="en-GB"/>
              </w:rPr>
              <w:t>3.</w:t>
            </w:r>
            <w:r w:rsidR="00872D04">
              <w:rPr>
                <w:rFonts w:asciiTheme="minorHAnsi" w:eastAsiaTheme="minorEastAsia" w:hAnsiTheme="minorHAnsi" w:cstheme="minorBidi"/>
                <w:noProof/>
                <w:sz w:val="22"/>
                <w:szCs w:val="22"/>
                <w:lang w:eastAsia="en-GB"/>
              </w:rPr>
              <w:tab/>
            </w:r>
            <w:r w:rsidR="00872D04" w:rsidRPr="0012685E">
              <w:rPr>
                <w:rStyle w:val="Hyperlink"/>
                <w:noProof/>
                <w:lang w:eastAsia="en-GB"/>
              </w:rPr>
              <w:t>Current NIMS Data Structure</w:t>
            </w:r>
            <w:r w:rsidR="00872D04">
              <w:rPr>
                <w:noProof/>
                <w:webHidden/>
              </w:rPr>
              <w:tab/>
            </w:r>
            <w:r w:rsidR="00872D04">
              <w:rPr>
                <w:noProof/>
                <w:webHidden/>
              </w:rPr>
              <w:fldChar w:fldCharType="begin"/>
            </w:r>
            <w:r w:rsidR="00872D04">
              <w:rPr>
                <w:noProof/>
                <w:webHidden/>
              </w:rPr>
              <w:instrText xml:space="preserve"> PAGEREF _Toc101884504 \h </w:instrText>
            </w:r>
            <w:r w:rsidR="00872D04">
              <w:rPr>
                <w:noProof/>
                <w:webHidden/>
              </w:rPr>
            </w:r>
            <w:r w:rsidR="00872D04">
              <w:rPr>
                <w:noProof/>
                <w:webHidden/>
              </w:rPr>
              <w:fldChar w:fldCharType="separate"/>
            </w:r>
            <w:r w:rsidR="00872D04">
              <w:rPr>
                <w:noProof/>
                <w:webHidden/>
              </w:rPr>
              <w:t>5</w:t>
            </w:r>
            <w:r w:rsidR="00872D04">
              <w:rPr>
                <w:noProof/>
                <w:webHidden/>
              </w:rPr>
              <w:fldChar w:fldCharType="end"/>
            </w:r>
          </w:hyperlink>
        </w:p>
        <w:p w14:paraId="7E63C178" w14:textId="443DCDE0" w:rsidR="00872D04" w:rsidRDefault="00ED07F9">
          <w:pPr>
            <w:pStyle w:val="TOC1"/>
            <w:rPr>
              <w:rFonts w:asciiTheme="minorHAnsi" w:eastAsiaTheme="minorEastAsia" w:hAnsiTheme="minorHAnsi" w:cstheme="minorBidi"/>
              <w:noProof/>
              <w:sz w:val="22"/>
              <w:szCs w:val="22"/>
              <w:lang w:eastAsia="en-GB"/>
            </w:rPr>
          </w:pPr>
          <w:hyperlink w:anchor="_Toc101884505" w:history="1">
            <w:r w:rsidR="00872D04" w:rsidRPr="0012685E">
              <w:rPr>
                <w:rStyle w:val="Hyperlink"/>
                <w:noProof/>
                <w:lang w:eastAsia="en-GB"/>
              </w:rPr>
              <w:t>4.</w:t>
            </w:r>
            <w:r w:rsidR="00872D04">
              <w:rPr>
                <w:rFonts w:asciiTheme="minorHAnsi" w:eastAsiaTheme="minorEastAsia" w:hAnsiTheme="minorHAnsi" w:cstheme="minorBidi"/>
                <w:noProof/>
                <w:sz w:val="22"/>
                <w:szCs w:val="22"/>
                <w:lang w:eastAsia="en-GB"/>
              </w:rPr>
              <w:tab/>
            </w:r>
            <w:r w:rsidR="00872D04" w:rsidRPr="0012685E">
              <w:rPr>
                <w:rStyle w:val="Hyperlink"/>
                <w:noProof/>
                <w:lang w:eastAsia="en-GB"/>
              </w:rPr>
              <w:t>Data Release Schedule</w:t>
            </w:r>
            <w:r w:rsidR="00872D04">
              <w:rPr>
                <w:noProof/>
                <w:webHidden/>
              </w:rPr>
              <w:tab/>
            </w:r>
            <w:r w:rsidR="00872D04">
              <w:rPr>
                <w:noProof/>
                <w:webHidden/>
              </w:rPr>
              <w:fldChar w:fldCharType="begin"/>
            </w:r>
            <w:r w:rsidR="00872D04">
              <w:rPr>
                <w:noProof/>
                <w:webHidden/>
              </w:rPr>
              <w:instrText xml:space="preserve"> PAGEREF _Toc101884505 \h </w:instrText>
            </w:r>
            <w:r w:rsidR="00872D04">
              <w:rPr>
                <w:noProof/>
                <w:webHidden/>
              </w:rPr>
            </w:r>
            <w:r w:rsidR="00872D04">
              <w:rPr>
                <w:noProof/>
                <w:webHidden/>
              </w:rPr>
              <w:fldChar w:fldCharType="separate"/>
            </w:r>
            <w:r w:rsidR="00872D04">
              <w:rPr>
                <w:noProof/>
                <w:webHidden/>
              </w:rPr>
              <w:t>5</w:t>
            </w:r>
            <w:r w:rsidR="00872D04">
              <w:rPr>
                <w:noProof/>
                <w:webHidden/>
              </w:rPr>
              <w:fldChar w:fldCharType="end"/>
            </w:r>
          </w:hyperlink>
        </w:p>
        <w:p w14:paraId="54020FBB" w14:textId="04B61A8C" w:rsidR="00872D04" w:rsidRDefault="00ED07F9">
          <w:pPr>
            <w:pStyle w:val="TOC1"/>
            <w:rPr>
              <w:rFonts w:asciiTheme="minorHAnsi" w:eastAsiaTheme="minorEastAsia" w:hAnsiTheme="minorHAnsi" w:cstheme="minorBidi"/>
              <w:noProof/>
              <w:sz w:val="22"/>
              <w:szCs w:val="22"/>
              <w:lang w:eastAsia="en-GB"/>
            </w:rPr>
          </w:pPr>
          <w:hyperlink w:anchor="_Toc101884506" w:history="1">
            <w:r w:rsidR="00872D04" w:rsidRPr="0012685E">
              <w:rPr>
                <w:rStyle w:val="Hyperlink"/>
                <w:rFonts w:cs="Arial"/>
                <w:noProof/>
              </w:rPr>
              <w:t>5.</w:t>
            </w:r>
            <w:r w:rsidR="00872D04">
              <w:rPr>
                <w:rFonts w:asciiTheme="minorHAnsi" w:eastAsiaTheme="minorEastAsia" w:hAnsiTheme="minorHAnsi" w:cstheme="minorBidi"/>
                <w:noProof/>
                <w:sz w:val="22"/>
                <w:szCs w:val="22"/>
                <w:lang w:eastAsia="en-GB"/>
              </w:rPr>
              <w:tab/>
            </w:r>
            <w:r w:rsidR="00872D04" w:rsidRPr="0012685E">
              <w:rPr>
                <w:rStyle w:val="Hyperlink"/>
                <w:noProof/>
              </w:rPr>
              <w:t>Researcher Access to NILS</w:t>
            </w:r>
            <w:r w:rsidR="00872D04">
              <w:rPr>
                <w:noProof/>
                <w:webHidden/>
              </w:rPr>
              <w:tab/>
            </w:r>
            <w:r w:rsidR="00872D04">
              <w:rPr>
                <w:noProof/>
                <w:webHidden/>
              </w:rPr>
              <w:fldChar w:fldCharType="begin"/>
            </w:r>
            <w:r w:rsidR="00872D04">
              <w:rPr>
                <w:noProof/>
                <w:webHidden/>
              </w:rPr>
              <w:instrText xml:space="preserve"> PAGEREF _Toc101884506 \h </w:instrText>
            </w:r>
            <w:r w:rsidR="00872D04">
              <w:rPr>
                <w:noProof/>
                <w:webHidden/>
              </w:rPr>
            </w:r>
            <w:r w:rsidR="00872D04">
              <w:rPr>
                <w:noProof/>
                <w:webHidden/>
              </w:rPr>
              <w:fldChar w:fldCharType="separate"/>
            </w:r>
            <w:r w:rsidR="00872D04">
              <w:rPr>
                <w:noProof/>
                <w:webHidden/>
              </w:rPr>
              <w:t>6</w:t>
            </w:r>
            <w:r w:rsidR="00872D04">
              <w:rPr>
                <w:noProof/>
                <w:webHidden/>
              </w:rPr>
              <w:fldChar w:fldCharType="end"/>
            </w:r>
          </w:hyperlink>
        </w:p>
        <w:p w14:paraId="6E224B94" w14:textId="005934CA" w:rsidR="00872D04" w:rsidRDefault="00ED07F9">
          <w:pPr>
            <w:pStyle w:val="TOC1"/>
            <w:rPr>
              <w:rFonts w:asciiTheme="minorHAnsi" w:eastAsiaTheme="minorEastAsia" w:hAnsiTheme="minorHAnsi" w:cstheme="minorBidi"/>
              <w:noProof/>
              <w:sz w:val="22"/>
              <w:szCs w:val="22"/>
              <w:lang w:eastAsia="en-GB"/>
            </w:rPr>
          </w:pPr>
          <w:hyperlink w:anchor="_Toc101884507" w:history="1">
            <w:r w:rsidR="00872D04" w:rsidRPr="0012685E">
              <w:rPr>
                <w:rStyle w:val="Hyperlink"/>
                <w:noProof/>
              </w:rPr>
              <w:t>6.</w:t>
            </w:r>
            <w:r w:rsidR="00872D04">
              <w:rPr>
                <w:rFonts w:asciiTheme="minorHAnsi" w:eastAsiaTheme="minorEastAsia" w:hAnsiTheme="minorHAnsi" w:cstheme="minorBidi"/>
                <w:noProof/>
                <w:sz w:val="22"/>
                <w:szCs w:val="22"/>
                <w:lang w:eastAsia="en-GB"/>
              </w:rPr>
              <w:tab/>
            </w:r>
            <w:r w:rsidR="00872D04" w:rsidRPr="0012685E">
              <w:rPr>
                <w:rStyle w:val="Hyperlink"/>
                <w:noProof/>
              </w:rPr>
              <w:t>Ethical Approval of NILS Database</w:t>
            </w:r>
            <w:r w:rsidR="00872D04">
              <w:rPr>
                <w:noProof/>
                <w:webHidden/>
              </w:rPr>
              <w:tab/>
            </w:r>
            <w:r w:rsidR="00872D04">
              <w:rPr>
                <w:noProof/>
                <w:webHidden/>
              </w:rPr>
              <w:fldChar w:fldCharType="begin"/>
            </w:r>
            <w:r w:rsidR="00872D04">
              <w:rPr>
                <w:noProof/>
                <w:webHidden/>
              </w:rPr>
              <w:instrText xml:space="preserve"> PAGEREF _Toc101884507 \h </w:instrText>
            </w:r>
            <w:r w:rsidR="00872D04">
              <w:rPr>
                <w:noProof/>
                <w:webHidden/>
              </w:rPr>
            </w:r>
            <w:r w:rsidR="00872D04">
              <w:rPr>
                <w:noProof/>
                <w:webHidden/>
              </w:rPr>
              <w:fldChar w:fldCharType="separate"/>
            </w:r>
            <w:r w:rsidR="00872D04">
              <w:rPr>
                <w:noProof/>
                <w:webHidden/>
              </w:rPr>
              <w:t>6</w:t>
            </w:r>
            <w:r w:rsidR="00872D04">
              <w:rPr>
                <w:noProof/>
                <w:webHidden/>
              </w:rPr>
              <w:fldChar w:fldCharType="end"/>
            </w:r>
          </w:hyperlink>
        </w:p>
        <w:p w14:paraId="34BA5405" w14:textId="47585D7C" w:rsidR="00872D04" w:rsidRDefault="00ED07F9">
          <w:pPr>
            <w:pStyle w:val="TOC1"/>
            <w:rPr>
              <w:rFonts w:asciiTheme="minorHAnsi" w:eastAsiaTheme="minorEastAsia" w:hAnsiTheme="minorHAnsi" w:cstheme="minorBidi"/>
              <w:noProof/>
              <w:sz w:val="22"/>
              <w:szCs w:val="22"/>
              <w:lang w:eastAsia="en-GB"/>
            </w:rPr>
          </w:pPr>
          <w:hyperlink w:anchor="_Toc101884508" w:history="1">
            <w:r w:rsidR="00872D04" w:rsidRPr="0012685E">
              <w:rPr>
                <w:rStyle w:val="Hyperlink"/>
                <w:noProof/>
              </w:rPr>
              <w:t>7.</w:t>
            </w:r>
            <w:r w:rsidR="00872D04">
              <w:rPr>
                <w:rFonts w:asciiTheme="minorHAnsi" w:eastAsiaTheme="minorEastAsia" w:hAnsiTheme="minorHAnsi" w:cstheme="minorBidi"/>
                <w:noProof/>
                <w:sz w:val="22"/>
                <w:szCs w:val="22"/>
                <w:lang w:eastAsia="en-GB"/>
              </w:rPr>
              <w:tab/>
            </w:r>
            <w:r w:rsidR="00872D04" w:rsidRPr="0012685E">
              <w:rPr>
                <w:rStyle w:val="Hyperlink"/>
                <w:noProof/>
              </w:rPr>
              <w:t>NILS Governance</w:t>
            </w:r>
            <w:r w:rsidR="00872D04">
              <w:rPr>
                <w:noProof/>
                <w:webHidden/>
              </w:rPr>
              <w:tab/>
            </w:r>
            <w:r w:rsidR="00872D04">
              <w:rPr>
                <w:noProof/>
                <w:webHidden/>
              </w:rPr>
              <w:fldChar w:fldCharType="begin"/>
            </w:r>
            <w:r w:rsidR="00872D04">
              <w:rPr>
                <w:noProof/>
                <w:webHidden/>
              </w:rPr>
              <w:instrText xml:space="preserve"> PAGEREF _Toc101884508 \h </w:instrText>
            </w:r>
            <w:r w:rsidR="00872D04">
              <w:rPr>
                <w:noProof/>
                <w:webHidden/>
              </w:rPr>
            </w:r>
            <w:r w:rsidR="00872D04">
              <w:rPr>
                <w:noProof/>
                <w:webHidden/>
              </w:rPr>
              <w:fldChar w:fldCharType="separate"/>
            </w:r>
            <w:r w:rsidR="00872D04">
              <w:rPr>
                <w:noProof/>
                <w:webHidden/>
              </w:rPr>
              <w:t>7</w:t>
            </w:r>
            <w:r w:rsidR="00872D04">
              <w:rPr>
                <w:noProof/>
                <w:webHidden/>
              </w:rPr>
              <w:fldChar w:fldCharType="end"/>
            </w:r>
          </w:hyperlink>
        </w:p>
        <w:p w14:paraId="6B3602FB" w14:textId="437F1692" w:rsidR="00872D04" w:rsidRDefault="00ED07F9">
          <w:pPr>
            <w:pStyle w:val="TOC1"/>
            <w:rPr>
              <w:rFonts w:asciiTheme="minorHAnsi" w:eastAsiaTheme="minorEastAsia" w:hAnsiTheme="minorHAnsi" w:cstheme="minorBidi"/>
              <w:noProof/>
              <w:sz w:val="22"/>
              <w:szCs w:val="22"/>
              <w:lang w:eastAsia="en-GB"/>
            </w:rPr>
          </w:pPr>
          <w:hyperlink w:anchor="_Toc101884509" w:history="1">
            <w:r w:rsidR="00872D04" w:rsidRPr="0012685E">
              <w:rPr>
                <w:rStyle w:val="Hyperlink"/>
                <w:noProof/>
              </w:rPr>
              <w:t>8.</w:t>
            </w:r>
            <w:r w:rsidR="00872D04">
              <w:rPr>
                <w:rFonts w:asciiTheme="minorHAnsi" w:eastAsiaTheme="minorEastAsia" w:hAnsiTheme="minorHAnsi" w:cstheme="minorBidi"/>
                <w:noProof/>
                <w:sz w:val="22"/>
                <w:szCs w:val="22"/>
                <w:lang w:eastAsia="en-GB"/>
              </w:rPr>
              <w:tab/>
            </w:r>
            <w:r w:rsidR="00872D04" w:rsidRPr="0012685E">
              <w:rPr>
                <w:rStyle w:val="Hyperlink"/>
                <w:noProof/>
              </w:rPr>
              <w:t>NILS Developments</w:t>
            </w:r>
            <w:r w:rsidR="00872D04">
              <w:rPr>
                <w:noProof/>
                <w:webHidden/>
              </w:rPr>
              <w:tab/>
            </w:r>
            <w:r w:rsidR="00872D04">
              <w:rPr>
                <w:noProof/>
                <w:webHidden/>
              </w:rPr>
              <w:fldChar w:fldCharType="begin"/>
            </w:r>
            <w:r w:rsidR="00872D04">
              <w:rPr>
                <w:noProof/>
                <w:webHidden/>
              </w:rPr>
              <w:instrText xml:space="preserve"> PAGEREF _Toc101884509 \h </w:instrText>
            </w:r>
            <w:r w:rsidR="00872D04">
              <w:rPr>
                <w:noProof/>
                <w:webHidden/>
              </w:rPr>
            </w:r>
            <w:r w:rsidR="00872D04">
              <w:rPr>
                <w:noProof/>
                <w:webHidden/>
              </w:rPr>
              <w:fldChar w:fldCharType="separate"/>
            </w:r>
            <w:r w:rsidR="00872D04">
              <w:rPr>
                <w:noProof/>
                <w:webHidden/>
              </w:rPr>
              <w:t>7</w:t>
            </w:r>
            <w:r w:rsidR="00872D04">
              <w:rPr>
                <w:noProof/>
                <w:webHidden/>
              </w:rPr>
              <w:fldChar w:fldCharType="end"/>
            </w:r>
          </w:hyperlink>
        </w:p>
        <w:p w14:paraId="121D35BF" w14:textId="578E8284" w:rsidR="00872D04" w:rsidRDefault="00ED07F9">
          <w:pPr>
            <w:pStyle w:val="TOC1"/>
            <w:rPr>
              <w:rFonts w:asciiTheme="minorHAnsi" w:eastAsiaTheme="minorEastAsia" w:hAnsiTheme="minorHAnsi" w:cstheme="minorBidi"/>
              <w:noProof/>
              <w:sz w:val="22"/>
              <w:szCs w:val="22"/>
              <w:lang w:eastAsia="en-GB"/>
            </w:rPr>
          </w:pPr>
          <w:hyperlink w:anchor="_Toc101884510" w:history="1">
            <w:r w:rsidR="00872D04" w:rsidRPr="0012685E">
              <w:rPr>
                <w:rStyle w:val="Hyperlink"/>
                <w:noProof/>
              </w:rPr>
              <w:t>9.</w:t>
            </w:r>
            <w:r w:rsidR="00872D04">
              <w:rPr>
                <w:rFonts w:asciiTheme="minorHAnsi" w:eastAsiaTheme="minorEastAsia" w:hAnsiTheme="minorHAnsi" w:cstheme="minorBidi"/>
                <w:noProof/>
                <w:sz w:val="22"/>
                <w:szCs w:val="22"/>
                <w:lang w:eastAsia="en-GB"/>
              </w:rPr>
              <w:tab/>
            </w:r>
            <w:r w:rsidR="00872D04" w:rsidRPr="0012685E">
              <w:rPr>
                <w:rStyle w:val="Hyperlink"/>
                <w:noProof/>
              </w:rPr>
              <w:t>NISRA Secure Environment</w:t>
            </w:r>
            <w:r w:rsidR="00872D04">
              <w:rPr>
                <w:noProof/>
                <w:webHidden/>
              </w:rPr>
              <w:tab/>
            </w:r>
            <w:r w:rsidR="00872D04">
              <w:rPr>
                <w:noProof/>
                <w:webHidden/>
              </w:rPr>
              <w:fldChar w:fldCharType="begin"/>
            </w:r>
            <w:r w:rsidR="00872D04">
              <w:rPr>
                <w:noProof/>
                <w:webHidden/>
              </w:rPr>
              <w:instrText xml:space="preserve"> PAGEREF _Toc101884510 \h </w:instrText>
            </w:r>
            <w:r w:rsidR="00872D04">
              <w:rPr>
                <w:noProof/>
                <w:webHidden/>
              </w:rPr>
            </w:r>
            <w:r w:rsidR="00872D04">
              <w:rPr>
                <w:noProof/>
                <w:webHidden/>
              </w:rPr>
              <w:fldChar w:fldCharType="separate"/>
            </w:r>
            <w:r w:rsidR="00872D04">
              <w:rPr>
                <w:noProof/>
                <w:webHidden/>
              </w:rPr>
              <w:t>8</w:t>
            </w:r>
            <w:r w:rsidR="00872D04">
              <w:rPr>
                <w:noProof/>
                <w:webHidden/>
              </w:rPr>
              <w:fldChar w:fldCharType="end"/>
            </w:r>
          </w:hyperlink>
        </w:p>
        <w:p w14:paraId="05A39CDC" w14:textId="439E2BD4" w:rsidR="00872D04" w:rsidRDefault="00ED07F9">
          <w:pPr>
            <w:pStyle w:val="TOC1"/>
            <w:rPr>
              <w:rFonts w:asciiTheme="minorHAnsi" w:eastAsiaTheme="minorEastAsia" w:hAnsiTheme="minorHAnsi" w:cstheme="minorBidi"/>
              <w:noProof/>
              <w:sz w:val="22"/>
              <w:szCs w:val="22"/>
              <w:lang w:eastAsia="en-GB"/>
            </w:rPr>
          </w:pPr>
          <w:hyperlink w:anchor="_Toc101884511" w:history="1">
            <w:r w:rsidR="00872D04" w:rsidRPr="0012685E">
              <w:rPr>
                <w:rStyle w:val="Hyperlink"/>
                <w:noProof/>
              </w:rPr>
              <w:t>10.</w:t>
            </w:r>
            <w:r w:rsidR="00872D04">
              <w:rPr>
                <w:rFonts w:asciiTheme="minorHAnsi" w:eastAsiaTheme="minorEastAsia" w:hAnsiTheme="minorHAnsi" w:cstheme="minorBidi"/>
                <w:noProof/>
                <w:sz w:val="22"/>
                <w:szCs w:val="22"/>
                <w:lang w:eastAsia="en-GB"/>
              </w:rPr>
              <w:tab/>
            </w:r>
            <w:r w:rsidR="00872D04" w:rsidRPr="0012685E">
              <w:rPr>
                <w:rStyle w:val="Hyperlink"/>
                <w:noProof/>
              </w:rPr>
              <w:t>NILS-RSU Online</w:t>
            </w:r>
            <w:r w:rsidR="00872D04">
              <w:rPr>
                <w:noProof/>
                <w:webHidden/>
              </w:rPr>
              <w:tab/>
            </w:r>
            <w:r w:rsidR="00872D04">
              <w:rPr>
                <w:noProof/>
                <w:webHidden/>
              </w:rPr>
              <w:fldChar w:fldCharType="begin"/>
            </w:r>
            <w:r w:rsidR="00872D04">
              <w:rPr>
                <w:noProof/>
                <w:webHidden/>
              </w:rPr>
              <w:instrText xml:space="preserve"> PAGEREF _Toc101884511 \h </w:instrText>
            </w:r>
            <w:r w:rsidR="00872D04">
              <w:rPr>
                <w:noProof/>
                <w:webHidden/>
              </w:rPr>
            </w:r>
            <w:r w:rsidR="00872D04">
              <w:rPr>
                <w:noProof/>
                <w:webHidden/>
              </w:rPr>
              <w:fldChar w:fldCharType="separate"/>
            </w:r>
            <w:r w:rsidR="00872D04">
              <w:rPr>
                <w:noProof/>
                <w:webHidden/>
              </w:rPr>
              <w:t>9</w:t>
            </w:r>
            <w:r w:rsidR="00872D04">
              <w:rPr>
                <w:noProof/>
                <w:webHidden/>
              </w:rPr>
              <w:fldChar w:fldCharType="end"/>
            </w:r>
          </w:hyperlink>
        </w:p>
        <w:p w14:paraId="70C5476F" w14:textId="0B4D11AA" w:rsidR="00872D04" w:rsidRDefault="00ED07F9">
          <w:pPr>
            <w:pStyle w:val="TOC1"/>
            <w:rPr>
              <w:rFonts w:asciiTheme="minorHAnsi" w:eastAsiaTheme="minorEastAsia" w:hAnsiTheme="minorHAnsi" w:cstheme="minorBidi"/>
              <w:noProof/>
              <w:sz w:val="22"/>
              <w:szCs w:val="22"/>
              <w:lang w:eastAsia="en-GB"/>
            </w:rPr>
          </w:pPr>
          <w:hyperlink w:anchor="_Toc101884512" w:history="1">
            <w:r w:rsidR="00872D04" w:rsidRPr="0012685E">
              <w:rPr>
                <w:rStyle w:val="Hyperlink"/>
                <w:rFonts w:cs="Arial"/>
                <w:noProof/>
              </w:rPr>
              <w:t>11.</w:t>
            </w:r>
            <w:r w:rsidR="00872D04">
              <w:rPr>
                <w:rFonts w:asciiTheme="minorHAnsi" w:eastAsiaTheme="minorEastAsia" w:hAnsiTheme="minorHAnsi" w:cstheme="minorBidi"/>
                <w:noProof/>
                <w:sz w:val="22"/>
                <w:szCs w:val="22"/>
                <w:lang w:eastAsia="en-GB"/>
              </w:rPr>
              <w:tab/>
            </w:r>
            <w:r w:rsidR="00872D04" w:rsidRPr="0012685E">
              <w:rPr>
                <w:rStyle w:val="Hyperlink"/>
                <w:noProof/>
              </w:rPr>
              <w:t>Promotional/Dissemination Activities</w:t>
            </w:r>
            <w:r w:rsidR="00872D04">
              <w:rPr>
                <w:noProof/>
                <w:webHidden/>
              </w:rPr>
              <w:tab/>
            </w:r>
            <w:r w:rsidR="00872D04">
              <w:rPr>
                <w:noProof/>
                <w:webHidden/>
              </w:rPr>
              <w:fldChar w:fldCharType="begin"/>
            </w:r>
            <w:r w:rsidR="00872D04">
              <w:rPr>
                <w:noProof/>
                <w:webHidden/>
              </w:rPr>
              <w:instrText xml:space="preserve"> PAGEREF _Toc101884512 \h </w:instrText>
            </w:r>
            <w:r w:rsidR="00872D04">
              <w:rPr>
                <w:noProof/>
                <w:webHidden/>
              </w:rPr>
            </w:r>
            <w:r w:rsidR="00872D04">
              <w:rPr>
                <w:noProof/>
                <w:webHidden/>
              </w:rPr>
              <w:fldChar w:fldCharType="separate"/>
            </w:r>
            <w:r w:rsidR="00872D04">
              <w:rPr>
                <w:noProof/>
                <w:webHidden/>
              </w:rPr>
              <w:t>9</w:t>
            </w:r>
            <w:r w:rsidR="00872D04">
              <w:rPr>
                <w:noProof/>
                <w:webHidden/>
              </w:rPr>
              <w:fldChar w:fldCharType="end"/>
            </w:r>
          </w:hyperlink>
        </w:p>
        <w:p w14:paraId="5B527146" w14:textId="1991605D" w:rsidR="00872D04" w:rsidRDefault="00ED07F9">
          <w:pPr>
            <w:pStyle w:val="TOC1"/>
            <w:rPr>
              <w:rFonts w:asciiTheme="minorHAnsi" w:eastAsiaTheme="minorEastAsia" w:hAnsiTheme="minorHAnsi" w:cstheme="minorBidi"/>
              <w:noProof/>
              <w:sz w:val="22"/>
              <w:szCs w:val="22"/>
              <w:lang w:eastAsia="en-GB"/>
            </w:rPr>
          </w:pPr>
          <w:hyperlink w:anchor="_Toc101884513" w:history="1">
            <w:r w:rsidR="00872D04" w:rsidRPr="0012685E">
              <w:rPr>
                <w:rStyle w:val="Hyperlink"/>
                <w:noProof/>
              </w:rPr>
              <w:t>12.</w:t>
            </w:r>
            <w:r w:rsidR="00872D04">
              <w:rPr>
                <w:rFonts w:asciiTheme="minorHAnsi" w:eastAsiaTheme="minorEastAsia" w:hAnsiTheme="minorHAnsi" w:cstheme="minorBidi"/>
                <w:noProof/>
                <w:sz w:val="22"/>
                <w:szCs w:val="22"/>
                <w:lang w:eastAsia="en-GB"/>
              </w:rPr>
              <w:tab/>
            </w:r>
            <w:r w:rsidR="00872D04" w:rsidRPr="0012685E">
              <w:rPr>
                <w:rStyle w:val="Hyperlink"/>
                <w:noProof/>
                <w:lang w:eastAsia="en-GB"/>
              </w:rPr>
              <w:t>Upcoming Dates</w:t>
            </w:r>
            <w:r w:rsidR="00872D04">
              <w:rPr>
                <w:noProof/>
                <w:webHidden/>
              </w:rPr>
              <w:tab/>
            </w:r>
            <w:r w:rsidR="00872D04">
              <w:rPr>
                <w:noProof/>
                <w:webHidden/>
              </w:rPr>
              <w:fldChar w:fldCharType="begin"/>
            </w:r>
            <w:r w:rsidR="00872D04">
              <w:rPr>
                <w:noProof/>
                <w:webHidden/>
              </w:rPr>
              <w:instrText xml:space="preserve"> PAGEREF _Toc101884513 \h </w:instrText>
            </w:r>
            <w:r w:rsidR="00872D04">
              <w:rPr>
                <w:noProof/>
                <w:webHidden/>
              </w:rPr>
            </w:r>
            <w:r w:rsidR="00872D04">
              <w:rPr>
                <w:noProof/>
                <w:webHidden/>
              </w:rPr>
              <w:fldChar w:fldCharType="separate"/>
            </w:r>
            <w:r w:rsidR="00872D04">
              <w:rPr>
                <w:noProof/>
                <w:webHidden/>
              </w:rPr>
              <w:t>11</w:t>
            </w:r>
            <w:r w:rsidR="00872D04">
              <w:rPr>
                <w:noProof/>
                <w:webHidden/>
              </w:rPr>
              <w:fldChar w:fldCharType="end"/>
            </w:r>
          </w:hyperlink>
        </w:p>
        <w:p w14:paraId="04D05F54" w14:textId="71C912AD" w:rsidR="00872D04" w:rsidRDefault="00ED07F9">
          <w:pPr>
            <w:pStyle w:val="TOC1"/>
            <w:rPr>
              <w:rFonts w:asciiTheme="minorHAnsi" w:eastAsiaTheme="minorEastAsia" w:hAnsiTheme="minorHAnsi" w:cstheme="minorBidi"/>
              <w:noProof/>
              <w:sz w:val="22"/>
              <w:szCs w:val="22"/>
              <w:lang w:eastAsia="en-GB"/>
            </w:rPr>
          </w:pPr>
          <w:hyperlink w:anchor="_Toc101884514" w:history="1">
            <w:r w:rsidR="00872D04" w:rsidRPr="0012685E">
              <w:rPr>
                <w:rStyle w:val="Hyperlink"/>
                <w:noProof/>
              </w:rPr>
              <w:t>13.</w:t>
            </w:r>
            <w:r w:rsidR="00872D04">
              <w:rPr>
                <w:rFonts w:asciiTheme="minorHAnsi" w:eastAsiaTheme="minorEastAsia" w:hAnsiTheme="minorHAnsi" w:cstheme="minorBidi"/>
                <w:noProof/>
                <w:sz w:val="22"/>
                <w:szCs w:val="22"/>
                <w:lang w:eastAsia="en-GB"/>
              </w:rPr>
              <w:tab/>
            </w:r>
            <w:r w:rsidR="00872D04" w:rsidRPr="0012685E">
              <w:rPr>
                <w:rStyle w:val="Hyperlink"/>
                <w:noProof/>
                <w:lang w:eastAsia="en-GB"/>
              </w:rPr>
              <w:t>RSU Metrics 1 April 2021 – 31 March 2022</w:t>
            </w:r>
            <w:r w:rsidR="00872D04">
              <w:rPr>
                <w:noProof/>
                <w:webHidden/>
              </w:rPr>
              <w:tab/>
            </w:r>
            <w:r w:rsidR="00872D04">
              <w:rPr>
                <w:noProof/>
                <w:webHidden/>
              </w:rPr>
              <w:fldChar w:fldCharType="begin"/>
            </w:r>
            <w:r w:rsidR="00872D04">
              <w:rPr>
                <w:noProof/>
                <w:webHidden/>
              </w:rPr>
              <w:instrText xml:space="preserve"> PAGEREF _Toc101884514 \h </w:instrText>
            </w:r>
            <w:r w:rsidR="00872D04">
              <w:rPr>
                <w:noProof/>
                <w:webHidden/>
              </w:rPr>
            </w:r>
            <w:r w:rsidR="00872D04">
              <w:rPr>
                <w:noProof/>
                <w:webHidden/>
              </w:rPr>
              <w:fldChar w:fldCharType="separate"/>
            </w:r>
            <w:r w:rsidR="00872D04">
              <w:rPr>
                <w:noProof/>
                <w:webHidden/>
              </w:rPr>
              <w:t>12</w:t>
            </w:r>
            <w:r w:rsidR="00872D04">
              <w:rPr>
                <w:noProof/>
                <w:webHidden/>
              </w:rPr>
              <w:fldChar w:fldCharType="end"/>
            </w:r>
          </w:hyperlink>
        </w:p>
        <w:p w14:paraId="48E5C546" w14:textId="774D76AC" w:rsidR="00872D04" w:rsidRDefault="00ED07F9">
          <w:pPr>
            <w:pStyle w:val="TOC1"/>
            <w:rPr>
              <w:rFonts w:asciiTheme="minorHAnsi" w:eastAsiaTheme="minorEastAsia" w:hAnsiTheme="minorHAnsi" w:cstheme="minorBidi"/>
              <w:noProof/>
              <w:sz w:val="22"/>
              <w:szCs w:val="22"/>
              <w:lang w:eastAsia="en-GB"/>
            </w:rPr>
          </w:pPr>
          <w:hyperlink w:anchor="_Toc101884515" w:history="1">
            <w:r w:rsidR="00872D04" w:rsidRPr="0012685E">
              <w:rPr>
                <w:rStyle w:val="Hyperlink"/>
                <w:rFonts w:cs="Arial"/>
                <w:noProof/>
              </w:rPr>
              <w:t>14.</w:t>
            </w:r>
            <w:r w:rsidR="00872D04">
              <w:rPr>
                <w:rFonts w:asciiTheme="minorHAnsi" w:eastAsiaTheme="minorEastAsia" w:hAnsiTheme="minorHAnsi" w:cstheme="minorBidi"/>
                <w:noProof/>
                <w:sz w:val="22"/>
                <w:szCs w:val="22"/>
                <w:lang w:eastAsia="en-GB"/>
              </w:rPr>
              <w:tab/>
            </w:r>
            <w:r w:rsidR="00872D04" w:rsidRPr="0012685E">
              <w:rPr>
                <w:rStyle w:val="Hyperlink"/>
                <w:rFonts w:cs="Arial"/>
                <w:noProof/>
              </w:rPr>
              <w:t>RSU Contact Details</w:t>
            </w:r>
            <w:r w:rsidR="00872D04">
              <w:rPr>
                <w:noProof/>
                <w:webHidden/>
              </w:rPr>
              <w:tab/>
            </w:r>
            <w:r w:rsidR="00872D04">
              <w:rPr>
                <w:noProof/>
                <w:webHidden/>
              </w:rPr>
              <w:fldChar w:fldCharType="begin"/>
            </w:r>
            <w:r w:rsidR="00872D04">
              <w:rPr>
                <w:noProof/>
                <w:webHidden/>
              </w:rPr>
              <w:instrText xml:space="preserve"> PAGEREF _Toc101884515 \h </w:instrText>
            </w:r>
            <w:r w:rsidR="00872D04">
              <w:rPr>
                <w:noProof/>
                <w:webHidden/>
              </w:rPr>
            </w:r>
            <w:r w:rsidR="00872D04">
              <w:rPr>
                <w:noProof/>
                <w:webHidden/>
              </w:rPr>
              <w:fldChar w:fldCharType="separate"/>
            </w:r>
            <w:r w:rsidR="00872D04">
              <w:rPr>
                <w:noProof/>
                <w:webHidden/>
              </w:rPr>
              <w:t>14</w:t>
            </w:r>
            <w:r w:rsidR="00872D04">
              <w:rPr>
                <w:noProof/>
                <w:webHidden/>
              </w:rPr>
              <w:fldChar w:fldCharType="end"/>
            </w:r>
          </w:hyperlink>
        </w:p>
        <w:p w14:paraId="467088AF" w14:textId="22B8080C" w:rsidR="0052670F" w:rsidRPr="00B2604D" w:rsidRDefault="0052670F" w:rsidP="0052670F">
          <w:pPr>
            <w:rPr>
              <w:rFonts w:ascii="Verdana" w:hAnsi="Verdana"/>
              <w:sz w:val="28"/>
              <w:szCs w:val="28"/>
            </w:rPr>
          </w:pPr>
          <w:r w:rsidRPr="00B2604D">
            <w:rPr>
              <w:rFonts w:ascii="Verdana" w:hAnsi="Verdana"/>
              <w:sz w:val="28"/>
              <w:szCs w:val="28"/>
            </w:rPr>
            <w:fldChar w:fldCharType="end"/>
          </w:r>
        </w:p>
      </w:sdtContent>
    </w:sdt>
    <w:p w14:paraId="66387903" w14:textId="77777777" w:rsidR="0052670F" w:rsidRPr="00C810C1" w:rsidRDefault="0052670F" w:rsidP="0052670F">
      <w:pPr>
        <w:pStyle w:val="Heading1"/>
        <w:rPr>
          <w:sz w:val="28"/>
          <w:szCs w:val="28"/>
        </w:rPr>
      </w:pPr>
    </w:p>
    <w:p w14:paraId="1F876752" w14:textId="77777777" w:rsidR="0052670F" w:rsidRPr="00C810C1" w:rsidRDefault="0052670F" w:rsidP="0052670F">
      <w:pPr>
        <w:rPr>
          <w:sz w:val="28"/>
          <w:szCs w:val="28"/>
          <w:lang w:val="en-US"/>
        </w:rPr>
      </w:pPr>
    </w:p>
    <w:p w14:paraId="2893789A" w14:textId="77777777" w:rsidR="0052670F" w:rsidRPr="00C810C1" w:rsidRDefault="0052670F" w:rsidP="0052670F">
      <w:pPr>
        <w:rPr>
          <w:sz w:val="28"/>
          <w:szCs w:val="28"/>
          <w:lang w:val="en-US"/>
        </w:rPr>
      </w:pPr>
    </w:p>
    <w:p w14:paraId="3C866E2F" w14:textId="7C6E35D6" w:rsidR="0052670F" w:rsidRDefault="0052670F" w:rsidP="0052670F">
      <w:pPr>
        <w:rPr>
          <w:sz w:val="28"/>
          <w:szCs w:val="28"/>
          <w:lang w:val="en-US"/>
        </w:rPr>
      </w:pPr>
    </w:p>
    <w:p w14:paraId="2B145771" w14:textId="34517AD0" w:rsidR="001F79CD" w:rsidRDefault="001F79CD" w:rsidP="0052670F">
      <w:pPr>
        <w:rPr>
          <w:sz w:val="28"/>
          <w:szCs w:val="28"/>
          <w:lang w:val="en-US"/>
        </w:rPr>
      </w:pPr>
    </w:p>
    <w:p w14:paraId="34E13A41" w14:textId="77777777" w:rsidR="001F79CD" w:rsidRPr="00C810C1" w:rsidRDefault="001F79CD" w:rsidP="0052670F">
      <w:pPr>
        <w:rPr>
          <w:sz w:val="28"/>
          <w:szCs w:val="28"/>
          <w:lang w:val="en-US"/>
        </w:rPr>
      </w:pPr>
    </w:p>
    <w:p w14:paraId="0C3DCA6F" w14:textId="77777777" w:rsidR="0052670F" w:rsidRDefault="0052670F" w:rsidP="0052670F">
      <w:pPr>
        <w:rPr>
          <w:lang w:val="en-US"/>
        </w:rPr>
      </w:pPr>
    </w:p>
    <w:p w14:paraId="398BB122" w14:textId="77777777" w:rsidR="0052670F" w:rsidRDefault="0052670F" w:rsidP="0052670F">
      <w:pPr>
        <w:rPr>
          <w:lang w:val="en-US"/>
        </w:rPr>
      </w:pPr>
    </w:p>
    <w:p w14:paraId="3F1730A8" w14:textId="77777777" w:rsidR="0052670F" w:rsidRDefault="0052670F" w:rsidP="0052670F">
      <w:pPr>
        <w:rPr>
          <w:lang w:val="en-US"/>
        </w:rPr>
      </w:pPr>
    </w:p>
    <w:p w14:paraId="77B2658F" w14:textId="77777777" w:rsidR="0052670F" w:rsidRDefault="0052670F" w:rsidP="0052670F">
      <w:pPr>
        <w:rPr>
          <w:lang w:val="en-US"/>
        </w:rPr>
      </w:pPr>
    </w:p>
    <w:p w14:paraId="11EF1890" w14:textId="77777777" w:rsidR="0052670F" w:rsidRDefault="0052670F" w:rsidP="0052670F">
      <w:pPr>
        <w:rPr>
          <w:lang w:val="en-US"/>
        </w:rPr>
      </w:pPr>
    </w:p>
    <w:p w14:paraId="1C8DF84C" w14:textId="77777777" w:rsidR="0052670F" w:rsidRDefault="0052670F" w:rsidP="0052670F">
      <w:pPr>
        <w:rPr>
          <w:lang w:val="en-US"/>
        </w:rPr>
      </w:pPr>
    </w:p>
    <w:p w14:paraId="0D7B46FE" w14:textId="77777777" w:rsidR="0052670F" w:rsidRDefault="004B5DE9" w:rsidP="004B5DE9">
      <w:pPr>
        <w:tabs>
          <w:tab w:val="left" w:pos="8739"/>
        </w:tabs>
        <w:rPr>
          <w:lang w:val="en-US"/>
        </w:rPr>
      </w:pPr>
      <w:r>
        <w:rPr>
          <w:lang w:val="en-US"/>
        </w:rPr>
        <w:tab/>
      </w:r>
    </w:p>
    <w:p w14:paraId="4D5F2769" w14:textId="77777777" w:rsidR="0052670F" w:rsidRDefault="0052670F" w:rsidP="0052670F">
      <w:pPr>
        <w:rPr>
          <w:lang w:val="en-US"/>
        </w:rPr>
      </w:pPr>
    </w:p>
    <w:p w14:paraId="5677B645" w14:textId="77777777" w:rsidR="0052670F" w:rsidRDefault="0052670F" w:rsidP="0052670F">
      <w:pPr>
        <w:rPr>
          <w:lang w:val="en-US"/>
        </w:rPr>
      </w:pPr>
    </w:p>
    <w:p w14:paraId="499847B6" w14:textId="77777777" w:rsidR="0052670F" w:rsidRDefault="0052670F" w:rsidP="0052670F">
      <w:pPr>
        <w:rPr>
          <w:lang w:val="en-US"/>
        </w:rPr>
      </w:pPr>
    </w:p>
    <w:p w14:paraId="7203F85E" w14:textId="77777777" w:rsidR="0052670F" w:rsidRDefault="0052670F" w:rsidP="0052670F">
      <w:pPr>
        <w:rPr>
          <w:lang w:val="en-US"/>
        </w:rPr>
      </w:pPr>
    </w:p>
    <w:p w14:paraId="1D5C1387" w14:textId="77777777" w:rsidR="0052670F" w:rsidRDefault="0052670F" w:rsidP="0052670F">
      <w:pPr>
        <w:rPr>
          <w:lang w:val="en-US"/>
        </w:rPr>
      </w:pPr>
    </w:p>
    <w:p w14:paraId="7065F2BD" w14:textId="77777777" w:rsidR="0052670F" w:rsidRDefault="0052670F" w:rsidP="0052670F">
      <w:pPr>
        <w:rPr>
          <w:lang w:val="en-US"/>
        </w:rPr>
      </w:pPr>
    </w:p>
    <w:p w14:paraId="121E2E8E" w14:textId="77777777" w:rsidR="0052670F" w:rsidRDefault="0052670F" w:rsidP="0052670F">
      <w:pPr>
        <w:rPr>
          <w:lang w:val="en-US"/>
        </w:rPr>
      </w:pPr>
    </w:p>
    <w:p w14:paraId="2AECB4A9" w14:textId="77777777" w:rsidR="0052670F" w:rsidRDefault="0052670F" w:rsidP="0052670F">
      <w:pPr>
        <w:rPr>
          <w:lang w:val="en-US"/>
        </w:rPr>
      </w:pPr>
    </w:p>
    <w:p w14:paraId="55DB7E47" w14:textId="77777777" w:rsidR="0052670F" w:rsidRDefault="0052670F" w:rsidP="0052670F">
      <w:pPr>
        <w:rPr>
          <w:lang w:val="en-US"/>
        </w:rPr>
      </w:pPr>
    </w:p>
    <w:p w14:paraId="60883D30" w14:textId="77777777" w:rsidR="00077A69" w:rsidRDefault="00077A69" w:rsidP="0052670F">
      <w:pPr>
        <w:rPr>
          <w:lang w:val="en-US"/>
        </w:rPr>
      </w:pPr>
    </w:p>
    <w:p w14:paraId="65A03AA5" w14:textId="77777777" w:rsidR="0052670F" w:rsidRPr="00A31D9C" w:rsidRDefault="0052670F" w:rsidP="0032331F">
      <w:pPr>
        <w:pStyle w:val="Heading1"/>
        <w:numPr>
          <w:ilvl w:val="0"/>
          <w:numId w:val="1"/>
        </w:numPr>
        <w:rPr>
          <w:color w:val="365F91" w:themeColor="accent1" w:themeShade="BF"/>
        </w:rPr>
      </w:pPr>
      <w:bookmarkStart w:id="2" w:name="_Toc101884502"/>
      <w:bookmarkEnd w:id="0"/>
      <w:bookmarkEnd w:id="1"/>
      <w:r w:rsidRPr="00A31D9C">
        <w:rPr>
          <w:color w:val="365F91" w:themeColor="accent1" w:themeShade="BF"/>
        </w:rPr>
        <w:lastRenderedPageBreak/>
        <w:t>Background</w:t>
      </w:r>
      <w:bookmarkEnd w:id="2"/>
    </w:p>
    <w:p w14:paraId="4EF6AE79" w14:textId="77777777" w:rsidR="0052670F" w:rsidRDefault="00ED07F9" w:rsidP="00AD4F22">
      <w:pPr>
        <w:rPr>
          <w:lang w:val="en-US"/>
        </w:rPr>
      </w:pPr>
      <w:r>
        <w:rPr>
          <w:rFonts w:ascii="Verdana" w:hAnsi="Verdana" w:cs="Arial"/>
          <w:noProof/>
          <w:color w:val="244061" w:themeColor="accent1" w:themeShade="80"/>
          <w:sz w:val="22"/>
          <w:szCs w:val="22"/>
        </w:rPr>
        <w:pict w14:anchorId="083613ED">
          <v:rect id="_x0000_i1025" alt="" style="width:496.95pt;height:1.3pt;mso-width-percent:0;mso-height-percent:0;mso-width-percent:0;mso-height-percent:0" o:hrpct="952" o:hralign="center" o:hrstd="t" o:hrnoshade="t" o:hr="t" fillcolor="#365f91 [2404]" stroked="f"/>
        </w:pict>
      </w:r>
    </w:p>
    <w:p w14:paraId="68902C53" w14:textId="77777777" w:rsidR="00AD4F22" w:rsidRDefault="00AD4F22" w:rsidP="00AD4F22">
      <w:pPr>
        <w:spacing w:line="360" w:lineRule="auto"/>
        <w:jc w:val="both"/>
        <w:rPr>
          <w:rFonts w:ascii="Verdana" w:hAnsi="Verdana"/>
          <w:color w:val="000000" w:themeColor="text1"/>
          <w:sz w:val="22"/>
          <w:szCs w:val="22"/>
        </w:rPr>
      </w:pPr>
    </w:p>
    <w:p w14:paraId="7E015A38" w14:textId="77777777" w:rsidR="0052670F" w:rsidRDefault="0052670F" w:rsidP="0052670F">
      <w:pPr>
        <w:spacing w:line="360" w:lineRule="auto"/>
        <w:jc w:val="both"/>
        <w:rPr>
          <w:rFonts w:ascii="Verdana" w:hAnsi="Verdana"/>
          <w:color w:val="000000" w:themeColor="text1"/>
          <w:sz w:val="22"/>
          <w:szCs w:val="22"/>
        </w:rPr>
      </w:pPr>
      <w:r>
        <w:rPr>
          <w:rFonts w:ascii="Verdana" w:hAnsi="Verdana"/>
          <w:color w:val="000000" w:themeColor="text1"/>
          <w:sz w:val="22"/>
          <w:szCs w:val="22"/>
        </w:rPr>
        <w:t xml:space="preserve">The Northern Ireland Longitudinal Study (NILS) has been formally available to researchers since the end of 2006. </w:t>
      </w:r>
      <w:r w:rsidR="00F056A1">
        <w:rPr>
          <w:rFonts w:ascii="Verdana" w:hAnsi="Verdana"/>
          <w:color w:val="000000" w:themeColor="text1"/>
          <w:sz w:val="22"/>
          <w:szCs w:val="22"/>
        </w:rPr>
        <w:t xml:space="preserve"> </w:t>
      </w:r>
      <w:r>
        <w:rPr>
          <w:rFonts w:ascii="Verdana" w:hAnsi="Verdana"/>
          <w:color w:val="000000" w:themeColor="text1"/>
          <w:sz w:val="22"/>
          <w:szCs w:val="22"/>
        </w:rPr>
        <w:t xml:space="preserve">It comprises two major data linkage studies: the NILS and the Northern Ireland Mortality Study (NIMS). The NILS and NIMS are designed for statistics and research purposes only and are managed by NISRA under Census legislation.  The data are de-identified at the point of use; access is only from within a strictly controlled </w:t>
      </w:r>
      <w:r w:rsidR="00F812C9">
        <w:rPr>
          <w:rFonts w:ascii="Verdana" w:hAnsi="Verdana"/>
          <w:color w:val="000000" w:themeColor="text1"/>
          <w:sz w:val="22"/>
          <w:szCs w:val="22"/>
        </w:rPr>
        <w:t>secure environment</w:t>
      </w:r>
      <w:r>
        <w:rPr>
          <w:rFonts w:ascii="Verdana" w:hAnsi="Verdana"/>
          <w:color w:val="000000" w:themeColor="text1"/>
          <w:sz w:val="22"/>
          <w:szCs w:val="22"/>
        </w:rPr>
        <w:t xml:space="preserve"> and governed by protocols and procedures to ensure data confidentiality.</w:t>
      </w:r>
    </w:p>
    <w:p w14:paraId="14EF1008" w14:textId="77777777" w:rsidR="0052670F" w:rsidRDefault="0052670F" w:rsidP="0052670F">
      <w:pPr>
        <w:spacing w:before="100" w:beforeAutospacing="1" w:after="100" w:afterAutospacing="1" w:line="360" w:lineRule="auto"/>
        <w:jc w:val="both"/>
        <w:rPr>
          <w:rFonts w:ascii="Verdana" w:hAnsi="Verdana"/>
          <w:color w:val="000000" w:themeColor="text1"/>
          <w:sz w:val="22"/>
          <w:szCs w:val="22"/>
        </w:rPr>
      </w:pPr>
      <w:r>
        <w:rPr>
          <w:rFonts w:ascii="Verdana" w:hAnsi="Verdana"/>
          <w:color w:val="000000" w:themeColor="text1"/>
          <w:sz w:val="22"/>
          <w:szCs w:val="22"/>
        </w:rPr>
        <w:t>The NILS is a large-scale, representative data-linkage study created by linking data from the Northern Ir</w:t>
      </w:r>
      <w:r w:rsidR="00F056A1">
        <w:rPr>
          <w:rFonts w:ascii="Verdana" w:hAnsi="Verdana"/>
          <w:color w:val="000000" w:themeColor="text1"/>
          <w:sz w:val="22"/>
          <w:szCs w:val="22"/>
        </w:rPr>
        <w:t>eland Health Card Registration S</w:t>
      </w:r>
      <w:r>
        <w:rPr>
          <w:rFonts w:ascii="Verdana" w:hAnsi="Verdana"/>
          <w:color w:val="000000" w:themeColor="text1"/>
          <w:sz w:val="22"/>
          <w:szCs w:val="22"/>
        </w:rPr>
        <w:t>ystem</w:t>
      </w:r>
      <w:r w:rsidR="0087625E">
        <w:rPr>
          <w:rFonts w:ascii="Verdana" w:hAnsi="Verdana"/>
          <w:color w:val="000000" w:themeColor="text1"/>
          <w:sz w:val="22"/>
          <w:szCs w:val="22"/>
        </w:rPr>
        <w:t xml:space="preserve"> (Business Services Organisation)</w:t>
      </w:r>
      <w:r>
        <w:rPr>
          <w:rFonts w:ascii="Verdana" w:hAnsi="Verdana"/>
          <w:color w:val="000000" w:themeColor="text1"/>
          <w:sz w:val="22"/>
          <w:szCs w:val="22"/>
        </w:rPr>
        <w:t xml:space="preserve"> to the 1981, 1991, 2001 and 2011 Census returns and to administrative data from other sources.  These include vital events registered with the General Register Office for Northern Ireland (such as births, deaths and </w:t>
      </w:r>
      <w:r w:rsidR="00F056A1">
        <w:rPr>
          <w:rFonts w:ascii="Verdana" w:hAnsi="Verdana"/>
          <w:color w:val="000000" w:themeColor="text1"/>
          <w:sz w:val="22"/>
          <w:szCs w:val="22"/>
        </w:rPr>
        <w:t>marriages) and the Health Card Registration S</w:t>
      </w:r>
      <w:r>
        <w:rPr>
          <w:rFonts w:ascii="Verdana" w:hAnsi="Verdana"/>
          <w:color w:val="000000" w:themeColor="text1"/>
          <w:sz w:val="22"/>
          <w:szCs w:val="22"/>
        </w:rPr>
        <w:t xml:space="preserve">ystem migration events data. </w:t>
      </w:r>
      <w:r w:rsidR="00F056A1">
        <w:rPr>
          <w:rFonts w:ascii="Verdana" w:hAnsi="Verdana"/>
          <w:color w:val="000000" w:themeColor="text1"/>
          <w:sz w:val="22"/>
          <w:szCs w:val="22"/>
        </w:rPr>
        <w:t xml:space="preserve"> </w:t>
      </w:r>
      <w:r>
        <w:rPr>
          <w:rFonts w:ascii="Verdana" w:hAnsi="Verdana"/>
          <w:color w:val="000000" w:themeColor="text1"/>
          <w:sz w:val="22"/>
          <w:szCs w:val="22"/>
        </w:rPr>
        <w:t xml:space="preserve">The result is a 30 year plus longitudinal data set which is regularly being updated. </w:t>
      </w:r>
      <w:r w:rsidR="00F056A1">
        <w:rPr>
          <w:rFonts w:ascii="Verdana" w:hAnsi="Verdana"/>
          <w:color w:val="000000" w:themeColor="text1"/>
          <w:sz w:val="22"/>
          <w:szCs w:val="22"/>
        </w:rPr>
        <w:t xml:space="preserve"> </w:t>
      </w:r>
      <w:r>
        <w:rPr>
          <w:rFonts w:ascii="Verdana" w:hAnsi="Verdana"/>
          <w:color w:val="000000" w:themeColor="text1"/>
          <w:sz w:val="22"/>
          <w:szCs w:val="22"/>
        </w:rPr>
        <w:t>In addition to this rich resource, there is also the potential to link further Heath and Social care data via Distinct Linkage Projects (DLPs).</w:t>
      </w:r>
    </w:p>
    <w:p w14:paraId="3246B5C9" w14:textId="77777777" w:rsidR="0052670F" w:rsidRDefault="0052670F" w:rsidP="0052670F">
      <w:pPr>
        <w:spacing w:line="360" w:lineRule="auto"/>
        <w:jc w:val="both"/>
        <w:rPr>
          <w:rFonts w:ascii="Verdana" w:hAnsi="Verdana"/>
          <w:color w:val="000000" w:themeColor="text1"/>
          <w:sz w:val="22"/>
          <w:szCs w:val="22"/>
        </w:rPr>
      </w:pPr>
      <w:r>
        <w:rPr>
          <w:rFonts w:ascii="Verdana" w:hAnsi="Verdana"/>
          <w:color w:val="000000" w:themeColor="text1"/>
          <w:sz w:val="22"/>
          <w:szCs w:val="22"/>
        </w:rPr>
        <w:t>The NIMS is a large-scale data linkage study that links the 1991, 2001 and 2011 Census returns for the whole of the enumerated population (approximately 1.6 million individuals) to subsequently registered mortality data from the</w:t>
      </w:r>
      <w:r w:rsidR="00F056A1">
        <w:rPr>
          <w:rFonts w:ascii="Verdana" w:hAnsi="Verdana"/>
          <w:color w:val="000000" w:themeColor="text1"/>
          <w:sz w:val="22"/>
          <w:szCs w:val="22"/>
        </w:rPr>
        <w:t xml:space="preserve"> General Register Office (GRO).  </w:t>
      </w:r>
      <w:r>
        <w:rPr>
          <w:rFonts w:ascii="Verdana" w:hAnsi="Verdana"/>
          <w:color w:val="000000" w:themeColor="text1"/>
          <w:sz w:val="22"/>
          <w:szCs w:val="22"/>
        </w:rPr>
        <w:t>While larger than NILS</w:t>
      </w:r>
      <w:r w:rsidR="00166987">
        <w:rPr>
          <w:rFonts w:ascii="Verdana" w:hAnsi="Verdana"/>
          <w:color w:val="000000" w:themeColor="text1"/>
          <w:sz w:val="22"/>
          <w:szCs w:val="22"/>
        </w:rPr>
        <w:t>,</w:t>
      </w:r>
      <w:r>
        <w:rPr>
          <w:rFonts w:ascii="Verdana" w:hAnsi="Verdana"/>
          <w:color w:val="000000" w:themeColor="text1"/>
          <w:sz w:val="22"/>
          <w:szCs w:val="22"/>
        </w:rPr>
        <w:t xml:space="preserve"> it is more limited in scope, focusing only on the linkage of mortality data. The NIMS dataset is recommended to researchers whose primary interest is in</w:t>
      </w:r>
      <w:r w:rsidR="003D0902">
        <w:rPr>
          <w:rFonts w:ascii="Verdana" w:hAnsi="Verdana"/>
          <w:color w:val="000000" w:themeColor="text1"/>
          <w:sz w:val="22"/>
          <w:szCs w:val="22"/>
        </w:rPr>
        <w:t xml:space="preserve"> mortality in Northern Ireland.</w:t>
      </w:r>
    </w:p>
    <w:p w14:paraId="5DB8A04E" w14:textId="77777777" w:rsidR="00C87E45" w:rsidRDefault="00C87E45" w:rsidP="0052670F">
      <w:pPr>
        <w:spacing w:line="360" w:lineRule="auto"/>
        <w:jc w:val="both"/>
        <w:rPr>
          <w:rFonts w:ascii="Verdana" w:hAnsi="Verdana"/>
          <w:color w:val="000000" w:themeColor="text1"/>
          <w:sz w:val="22"/>
          <w:szCs w:val="22"/>
        </w:rPr>
      </w:pPr>
    </w:p>
    <w:p w14:paraId="0EEACAB2" w14:textId="77777777" w:rsidR="0052670F" w:rsidRDefault="0052670F" w:rsidP="0052670F">
      <w:pPr>
        <w:spacing w:line="360" w:lineRule="auto"/>
        <w:jc w:val="both"/>
        <w:rPr>
          <w:rFonts w:ascii="Verdana" w:hAnsi="Verdana"/>
          <w:color w:val="000000" w:themeColor="text1"/>
          <w:sz w:val="22"/>
          <w:szCs w:val="22"/>
        </w:rPr>
      </w:pPr>
      <w:r>
        <w:rPr>
          <w:rFonts w:ascii="Verdana" w:hAnsi="Verdana"/>
          <w:color w:val="000000" w:themeColor="text1"/>
          <w:sz w:val="22"/>
          <w:szCs w:val="22"/>
        </w:rPr>
        <w:t xml:space="preserve">The NILS and NIMS are powerful research resources which allow exploration of health and socio-demographic characteristics.  The data is of interest to a diverse variety of researchers and policy-makers UK-wide and can be used in areas such as equality analyses, demographic trends, mortality studies, the impact of policies and the planning of services. </w:t>
      </w:r>
    </w:p>
    <w:p w14:paraId="606ED9E4" w14:textId="77777777" w:rsidR="0052670F" w:rsidRDefault="0052670F" w:rsidP="0052670F">
      <w:pPr>
        <w:spacing w:line="360" w:lineRule="auto"/>
        <w:jc w:val="both"/>
        <w:rPr>
          <w:rFonts w:ascii="Verdana" w:hAnsi="Verdana" w:cs="Arial"/>
          <w:b/>
          <w:bCs/>
          <w:color w:val="000000" w:themeColor="text1"/>
          <w:sz w:val="22"/>
          <w:szCs w:val="22"/>
        </w:rPr>
      </w:pPr>
    </w:p>
    <w:p w14:paraId="17A9E7C2" w14:textId="77777777" w:rsidR="004867AD" w:rsidRDefault="0052670F" w:rsidP="004867AD">
      <w:pPr>
        <w:spacing w:line="360" w:lineRule="auto"/>
        <w:jc w:val="both"/>
        <w:rPr>
          <w:rFonts w:ascii="Verdana" w:hAnsi="Verdana" w:cs="Arial"/>
          <w:sz w:val="22"/>
          <w:szCs w:val="22"/>
        </w:rPr>
      </w:pPr>
      <w:r>
        <w:rPr>
          <w:rFonts w:ascii="Verdana" w:hAnsi="Verdana" w:cs="Arial"/>
          <w:color w:val="000000" w:themeColor="text1"/>
          <w:sz w:val="22"/>
          <w:szCs w:val="22"/>
        </w:rPr>
        <w:t xml:space="preserve">The </w:t>
      </w:r>
      <w:r w:rsidR="0087625E">
        <w:rPr>
          <w:rFonts w:ascii="Verdana" w:hAnsi="Verdana" w:cs="Arial"/>
          <w:color w:val="000000" w:themeColor="text1"/>
          <w:sz w:val="22"/>
          <w:szCs w:val="22"/>
        </w:rPr>
        <w:t xml:space="preserve">NISRA </w:t>
      </w:r>
      <w:r>
        <w:rPr>
          <w:rFonts w:ascii="Verdana" w:hAnsi="Verdana" w:cs="Arial"/>
          <w:color w:val="000000" w:themeColor="text1"/>
          <w:sz w:val="22"/>
          <w:szCs w:val="22"/>
        </w:rPr>
        <w:t xml:space="preserve">Research Support Unit (RSU) is the support unit for the NILS and the ADRNI.  </w:t>
      </w:r>
      <w:r w:rsidRPr="002F554C">
        <w:rPr>
          <w:rFonts w:ascii="Verdana" w:hAnsi="Verdana" w:cs="Arial"/>
          <w:sz w:val="22"/>
          <w:szCs w:val="22"/>
        </w:rPr>
        <w:t>Both functions are funded by the E</w:t>
      </w:r>
      <w:r w:rsidR="0087625E">
        <w:rPr>
          <w:rFonts w:ascii="Verdana" w:hAnsi="Verdana" w:cs="Arial"/>
          <w:sz w:val="22"/>
          <w:szCs w:val="22"/>
        </w:rPr>
        <w:t>conomic and Social Research Council (E</w:t>
      </w:r>
      <w:r w:rsidRPr="002F554C">
        <w:rPr>
          <w:rFonts w:ascii="Verdana" w:hAnsi="Verdana" w:cs="Arial"/>
          <w:sz w:val="22"/>
          <w:szCs w:val="22"/>
        </w:rPr>
        <w:t>SRC</w:t>
      </w:r>
      <w:r w:rsidR="0087625E">
        <w:rPr>
          <w:rFonts w:ascii="Verdana" w:hAnsi="Verdana" w:cs="Arial"/>
          <w:sz w:val="22"/>
          <w:szCs w:val="22"/>
        </w:rPr>
        <w:t>)</w:t>
      </w:r>
      <w:r w:rsidRPr="002F554C">
        <w:rPr>
          <w:rFonts w:ascii="Verdana" w:hAnsi="Verdana" w:cs="Arial"/>
          <w:sz w:val="22"/>
          <w:szCs w:val="22"/>
        </w:rPr>
        <w:t xml:space="preserve"> and </w:t>
      </w:r>
      <w:r w:rsidR="0087625E">
        <w:rPr>
          <w:rFonts w:ascii="Verdana" w:hAnsi="Verdana" w:cs="Arial"/>
          <w:sz w:val="22"/>
          <w:szCs w:val="22"/>
        </w:rPr>
        <w:t xml:space="preserve">are </w:t>
      </w:r>
      <w:r w:rsidRPr="002F554C">
        <w:rPr>
          <w:rFonts w:ascii="Verdana" w:hAnsi="Verdana" w:cs="Arial"/>
          <w:sz w:val="22"/>
          <w:szCs w:val="22"/>
        </w:rPr>
        <w:t xml:space="preserve">similar in nature.  </w:t>
      </w:r>
    </w:p>
    <w:p w14:paraId="6C2CAE7A" w14:textId="77777777" w:rsidR="004867AD" w:rsidRDefault="004867AD" w:rsidP="004867AD">
      <w:pPr>
        <w:spacing w:line="360" w:lineRule="auto"/>
        <w:jc w:val="both"/>
        <w:rPr>
          <w:rFonts w:ascii="Verdana" w:hAnsi="Verdana" w:cs="Arial"/>
          <w:sz w:val="22"/>
          <w:szCs w:val="22"/>
        </w:rPr>
      </w:pPr>
    </w:p>
    <w:p w14:paraId="092E7695" w14:textId="6D9EBDAE" w:rsidR="0052670F" w:rsidRDefault="0052670F" w:rsidP="004867AD">
      <w:pPr>
        <w:spacing w:line="360" w:lineRule="auto"/>
        <w:jc w:val="both"/>
        <w:rPr>
          <w:rFonts w:ascii="Verdana" w:hAnsi="Verdana" w:cs="Arial"/>
          <w:color w:val="000000" w:themeColor="text1"/>
          <w:sz w:val="22"/>
          <w:szCs w:val="22"/>
        </w:rPr>
      </w:pPr>
      <w:r>
        <w:rPr>
          <w:rFonts w:ascii="Verdana" w:hAnsi="Verdana" w:cs="Arial"/>
          <w:color w:val="000000" w:themeColor="text1"/>
          <w:sz w:val="22"/>
          <w:szCs w:val="22"/>
        </w:rPr>
        <w:t xml:space="preserve">This </w:t>
      </w:r>
      <w:r w:rsidR="00FA19E5">
        <w:rPr>
          <w:rFonts w:ascii="Verdana" w:hAnsi="Verdana" w:cs="Arial"/>
          <w:color w:val="000000" w:themeColor="text1"/>
          <w:sz w:val="22"/>
          <w:szCs w:val="22"/>
        </w:rPr>
        <w:t>mid-year</w:t>
      </w:r>
      <w:r w:rsidR="000A34BF">
        <w:rPr>
          <w:rFonts w:ascii="Verdana" w:hAnsi="Verdana" w:cs="Arial"/>
          <w:color w:val="000000" w:themeColor="text1"/>
          <w:sz w:val="22"/>
          <w:szCs w:val="22"/>
        </w:rPr>
        <w:t xml:space="preserve"> </w:t>
      </w:r>
      <w:r>
        <w:rPr>
          <w:rFonts w:ascii="Verdana" w:hAnsi="Verdana" w:cs="Arial"/>
          <w:color w:val="000000" w:themeColor="text1"/>
          <w:sz w:val="22"/>
          <w:szCs w:val="22"/>
        </w:rPr>
        <w:t>report describes the work of the RSU relati</w:t>
      </w:r>
      <w:r w:rsidR="00F4474F">
        <w:rPr>
          <w:rFonts w:ascii="Verdana" w:hAnsi="Verdana" w:cs="Arial"/>
          <w:color w:val="000000" w:themeColor="text1"/>
          <w:sz w:val="22"/>
          <w:szCs w:val="22"/>
        </w:rPr>
        <w:t>ng to the NILS from 1 April 20</w:t>
      </w:r>
      <w:r w:rsidR="00FA19E5">
        <w:rPr>
          <w:rFonts w:ascii="Verdana" w:hAnsi="Verdana" w:cs="Arial"/>
          <w:color w:val="000000" w:themeColor="text1"/>
          <w:sz w:val="22"/>
          <w:szCs w:val="22"/>
        </w:rPr>
        <w:t>21</w:t>
      </w:r>
      <w:r>
        <w:rPr>
          <w:rFonts w:ascii="Verdana" w:hAnsi="Verdana" w:cs="Arial"/>
          <w:color w:val="000000" w:themeColor="text1"/>
          <w:sz w:val="22"/>
          <w:szCs w:val="22"/>
        </w:rPr>
        <w:t xml:space="preserve"> to </w:t>
      </w:r>
      <w:r w:rsidR="005E4E88">
        <w:rPr>
          <w:rFonts w:ascii="Verdana" w:hAnsi="Verdana" w:cs="Arial"/>
          <w:color w:val="000000" w:themeColor="text1"/>
          <w:sz w:val="22"/>
          <w:szCs w:val="22"/>
        </w:rPr>
        <w:t>31</w:t>
      </w:r>
      <w:r w:rsidR="00FA19E5">
        <w:rPr>
          <w:rFonts w:ascii="Verdana" w:hAnsi="Verdana" w:cs="Arial"/>
          <w:color w:val="000000" w:themeColor="text1"/>
          <w:sz w:val="22"/>
          <w:szCs w:val="22"/>
        </w:rPr>
        <w:t xml:space="preserve"> </w:t>
      </w:r>
      <w:r w:rsidR="005E4E88">
        <w:rPr>
          <w:rFonts w:ascii="Verdana" w:hAnsi="Verdana" w:cs="Arial"/>
          <w:color w:val="000000" w:themeColor="text1"/>
          <w:sz w:val="22"/>
          <w:szCs w:val="22"/>
        </w:rPr>
        <w:t>March 2022</w:t>
      </w:r>
      <w:r w:rsidR="004128B1">
        <w:rPr>
          <w:rFonts w:ascii="Verdana" w:hAnsi="Verdana" w:cs="Arial"/>
          <w:color w:val="000000" w:themeColor="text1"/>
          <w:sz w:val="22"/>
          <w:szCs w:val="22"/>
        </w:rPr>
        <w:t>.</w:t>
      </w:r>
    </w:p>
    <w:p w14:paraId="5687FA22" w14:textId="77777777" w:rsidR="00C810C1" w:rsidRDefault="00C810C1" w:rsidP="009E46D9">
      <w:pPr>
        <w:spacing w:line="360" w:lineRule="auto"/>
        <w:contextualSpacing/>
        <w:jc w:val="both"/>
        <w:rPr>
          <w:rFonts w:ascii="Verdana" w:hAnsi="Verdana" w:cs="Arial"/>
          <w:sz w:val="22"/>
          <w:szCs w:val="22"/>
        </w:rPr>
      </w:pPr>
    </w:p>
    <w:p w14:paraId="3993D98C" w14:textId="77777777" w:rsidR="00BA5C07" w:rsidRPr="005E4E88" w:rsidRDefault="00636826" w:rsidP="0032331F">
      <w:pPr>
        <w:pStyle w:val="Heading1"/>
        <w:numPr>
          <w:ilvl w:val="0"/>
          <w:numId w:val="1"/>
        </w:numPr>
        <w:rPr>
          <w:color w:val="365F91" w:themeColor="accent1" w:themeShade="BF"/>
        </w:rPr>
      </w:pPr>
      <w:bookmarkStart w:id="3" w:name="_Toc486587756"/>
      <w:bookmarkStart w:id="4" w:name="_Toc486588414"/>
      <w:bookmarkStart w:id="5" w:name="_Toc101884503"/>
      <w:r w:rsidRPr="005E4E88">
        <w:rPr>
          <w:color w:val="365F91" w:themeColor="accent1" w:themeShade="BF"/>
        </w:rPr>
        <w:lastRenderedPageBreak/>
        <w:t xml:space="preserve">Current </w:t>
      </w:r>
      <w:r w:rsidR="00BA5C07" w:rsidRPr="005E4E88">
        <w:rPr>
          <w:color w:val="365F91" w:themeColor="accent1" w:themeShade="BF"/>
        </w:rPr>
        <w:t>NILS Data</w:t>
      </w:r>
      <w:bookmarkEnd w:id="3"/>
      <w:bookmarkEnd w:id="4"/>
      <w:r w:rsidRPr="005E4E88">
        <w:rPr>
          <w:color w:val="365F91" w:themeColor="accent1" w:themeShade="BF"/>
        </w:rPr>
        <w:t xml:space="preserve"> Structure</w:t>
      </w:r>
      <w:bookmarkEnd w:id="5"/>
    </w:p>
    <w:p w14:paraId="780D989D" w14:textId="77777777" w:rsidR="006908F6" w:rsidRDefault="00ED07F9" w:rsidP="00636826">
      <w:pPr>
        <w:spacing w:line="360" w:lineRule="auto"/>
        <w:contextualSpacing/>
        <w:jc w:val="both"/>
        <w:rPr>
          <w:rFonts w:ascii="Verdana" w:hAnsi="Verdana"/>
          <w:color w:val="000000" w:themeColor="text1"/>
          <w:sz w:val="22"/>
          <w:szCs w:val="22"/>
          <w:lang w:eastAsia="en-GB"/>
        </w:rPr>
      </w:pPr>
      <w:r>
        <w:rPr>
          <w:rFonts w:ascii="Verdana" w:hAnsi="Verdana" w:cs="Arial"/>
          <w:noProof/>
          <w:sz w:val="22"/>
          <w:szCs w:val="22"/>
        </w:rPr>
        <w:pict w14:anchorId="1DA7320F">
          <v:rect id="_x0000_i1026" alt="" style="width:496.95pt;height:1.3pt;mso-width-percent:0;mso-height-percent:0;mso-width-percent:0;mso-height-percent:0" o:hrpct="952" o:hralign="center" o:hrstd="t" o:hrnoshade="t" o:hr="t" fillcolor="#365f91 [2404]" stroked="f"/>
        </w:pict>
      </w:r>
    </w:p>
    <w:p w14:paraId="3CA4A730" w14:textId="36D95698" w:rsidR="00252077" w:rsidRDefault="00280581" w:rsidP="00252077">
      <w:pPr>
        <w:spacing w:before="100" w:beforeAutospacing="1" w:after="100" w:afterAutospacing="1" w:line="360" w:lineRule="auto"/>
        <w:jc w:val="both"/>
        <w:rPr>
          <w:rFonts w:ascii="Verdana" w:hAnsi="Verdana"/>
          <w:noProof/>
          <w:sz w:val="22"/>
          <w:szCs w:val="22"/>
          <w:lang w:eastAsia="en-GB"/>
        </w:rPr>
      </w:pPr>
      <w:r w:rsidRPr="001C5C0C">
        <w:rPr>
          <w:rFonts w:ascii="Verdana" w:hAnsi="Verdana"/>
          <w:noProof/>
          <w:sz w:val="22"/>
          <w:szCs w:val="22"/>
          <w:lang w:eastAsia="en-GB"/>
        </w:rPr>
        <w:t>The latest</w:t>
      </w:r>
      <w:r w:rsidR="00BB505E" w:rsidRPr="001C5C0C">
        <w:rPr>
          <w:rFonts w:ascii="Verdana" w:hAnsi="Verdana"/>
          <w:noProof/>
          <w:sz w:val="22"/>
          <w:szCs w:val="22"/>
          <w:lang w:eastAsia="en-GB"/>
        </w:rPr>
        <w:t xml:space="preserve"> NILS</w:t>
      </w:r>
      <w:r w:rsidR="00AB5C12" w:rsidRPr="001C5C0C">
        <w:rPr>
          <w:rFonts w:ascii="Verdana" w:hAnsi="Verdana"/>
          <w:noProof/>
          <w:sz w:val="22"/>
          <w:szCs w:val="22"/>
          <w:lang w:eastAsia="en-GB"/>
        </w:rPr>
        <w:t xml:space="preserve"> data release was completed in </w:t>
      </w:r>
      <w:r w:rsidR="001C5C0C" w:rsidRPr="001C5C0C">
        <w:rPr>
          <w:rFonts w:ascii="Verdana" w:hAnsi="Verdana"/>
          <w:noProof/>
          <w:sz w:val="22"/>
          <w:szCs w:val="22"/>
          <w:lang w:eastAsia="en-GB"/>
        </w:rPr>
        <w:t>February 2022</w:t>
      </w:r>
      <w:r w:rsidR="00D22FE2" w:rsidRPr="001C5C0C">
        <w:rPr>
          <w:rFonts w:ascii="Verdana" w:hAnsi="Verdana" w:cs="Arial"/>
          <w:sz w:val="22"/>
          <w:szCs w:val="22"/>
        </w:rPr>
        <w:t xml:space="preserve">.  </w:t>
      </w:r>
      <w:r w:rsidR="00AB5C12" w:rsidRPr="001C5C0C">
        <w:rPr>
          <w:rFonts w:ascii="Verdana" w:hAnsi="Verdana"/>
          <w:noProof/>
          <w:sz w:val="22"/>
          <w:szCs w:val="22"/>
          <w:lang w:eastAsia="en-GB"/>
        </w:rPr>
        <w:t>This</w:t>
      </w:r>
      <w:r w:rsidR="00D22FE2" w:rsidRPr="001C5C0C">
        <w:rPr>
          <w:rFonts w:ascii="Verdana" w:hAnsi="Verdana"/>
          <w:noProof/>
          <w:sz w:val="22"/>
          <w:szCs w:val="22"/>
          <w:lang w:eastAsia="en-GB"/>
        </w:rPr>
        <w:t xml:space="preserve"> release</w:t>
      </w:r>
      <w:r w:rsidR="00687A72" w:rsidRPr="001C5C0C">
        <w:rPr>
          <w:rFonts w:ascii="Verdana" w:hAnsi="Verdana" w:cs="Arial"/>
          <w:sz w:val="22"/>
          <w:szCs w:val="22"/>
        </w:rPr>
        <w:t xml:space="preserve"> </w:t>
      </w:r>
      <w:r w:rsidR="001C5C0C" w:rsidRPr="001C5C0C">
        <w:rPr>
          <w:rFonts w:ascii="Verdana" w:hAnsi="Verdana" w:cs="Arial"/>
          <w:sz w:val="22"/>
          <w:szCs w:val="22"/>
        </w:rPr>
        <w:t>includes</w:t>
      </w:r>
      <w:r w:rsidR="00D22FE2" w:rsidRPr="001C5C0C">
        <w:rPr>
          <w:rFonts w:ascii="Verdana" w:hAnsi="Verdana"/>
          <w:sz w:val="22"/>
          <w:szCs w:val="22"/>
          <w:lang w:eastAsia="en-GB"/>
        </w:rPr>
        <w:t xml:space="preserve"> April </w:t>
      </w:r>
      <w:r w:rsidR="001C5C0C" w:rsidRPr="001C5C0C">
        <w:rPr>
          <w:rFonts w:ascii="Verdana" w:hAnsi="Verdana"/>
          <w:sz w:val="22"/>
          <w:szCs w:val="22"/>
          <w:lang w:eastAsia="en-GB"/>
        </w:rPr>
        <w:t>2021</w:t>
      </w:r>
      <w:r w:rsidR="00D22FE2" w:rsidRPr="001C5C0C">
        <w:rPr>
          <w:rFonts w:ascii="Verdana" w:hAnsi="Verdana"/>
          <w:sz w:val="22"/>
          <w:szCs w:val="22"/>
          <w:lang w:eastAsia="en-GB"/>
        </w:rPr>
        <w:t xml:space="preserve"> data from the NI Health Card Registration System</w:t>
      </w:r>
      <w:r w:rsidR="00687A72" w:rsidRPr="001C5C0C">
        <w:rPr>
          <w:rFonts w:ascii="Verdana" w:hAnsi="Verdana"/>
          <w:sz w:val="22"/>
          <w:szCs w:val="22"/>
          <w:lang w:eastAsia="en-GB"/>
        </w:rPr>
        <w:t xml:space="preserve">, Census data from 1981, 1991, 2001 and 2011, GRO Births data from 1974 to December </w:t>
      </w:r>
      <w:r w:rsidR="009062A5" w:rsidRPr="001C5C0C">
        <w:rPr>
          <w:rFonts w:ascii="Verdana" w:hAnsi="Verdana"/>
          <w:sz w:val="22"/>
          <w:szCs w:val="22"/>
          <w:lang w:eastAsia="en-GB"/>
        </w:rPr>
        <w:t>201</w:t>
      </w:r>
      <w:r w:rsidR="001C5C0C" w:rsidRPr="001C5C0C">
        <w:rPr>
          <w:rFonts w:ascii="Verdana" w:hAnsi="Verdana"/>
          <w:sz w:val="22"/>
          <w:szCs w:val="22"/>
          <w:lang w:eastAsia="en-GB"/>
        </w:rPr>
        <w:t>9</w:t>
      </w:r>
      <w:r w:rsidR="00687A72" w:rsidRPr="001C5C0C">
        <w:rPr>
          <w:rFonts w:ascii="Verdana" w:hAnsi="Verdana"/>
          <w:sz w:val="22"/>
          <w:szCs w:val="22"/>
          <w:lang w:eastAsia="en-GB"/>
        </w:rPr>
        <w:t>, GRO Deaths data from 1991</w:t>
      </w:r>
      <w:r w:rsidR="001C5C0C" w:rsidRPr="001C5C0C">
        <w:rPr>
          <w:rFonts w:ascii="Verdana" w:hAnsi="Verdana"/>
          <w:sz w:val="22"/>
          <w:szCs w:val="22"/>
          <w:lang w:eastAsia="en-GB"/>
        </w:rPr>
        <w:t xml:space="preserve"> until December 2020</w:t>
      </w:r>
      <w:r w:rsidR="00687A72" w:rsidRPr="001C5C0C">
        <w:rPr>
          <w:rFonts w:ascii="Verdana" w:hAnsi="Verdana"/>
          <w:sz w:val="22"/>
          <w:szCs w:val="22"/>
          <w:lang w:eastAsia="en-GB"/>
        </w:rPr>
        <w:t>, Marriages data fr</w:t>
      </w:r>
      <w:r w:rsidR="009062A5" w:rsidRPr="001C5C0C">
        <w:rPr>
          <w:rFonts w:ascii="Verdana" w:hAnsi="Verdana"/>
          <w:sz w:val="22"/>
          <w:szCs w:val="22"/>
          <w:lang w:eastAsia="en-GB"/>
        </w:rPr>
        <w:t>om January 2005 to December 201</w:t>
      </w:r>
      <w:r w:rsidR="001C5C0C" w:rsidRPr="001C5C0C">
        <w:rPr>
          <w:rFonts w:ascii="Verdana" w:hAnsi="Verdana"/>
          <w:sz w:val="22"/>
          <w:szCs w:val="22"/>
          <w:lang w:eastAsia="en-GB"/>
        </w:rPr>
        <w:t>9</w:t>
      </w:r>
      <w:r w:rsidR="00687A72" w:rsidRPr="001C5C0C">
        <w:rPr>
          <w:rFonts w:ascii="Verdana" w:hAnsi="Verdana"/>
          <w:sz w:val="22"/>
          <w:szCs w:val="22"/>
          <w:lang w:eastAsia="en-GB"/>
        </w:rPr>
        <w:t xml:space="preserve">, Properties data updated to </w:t>
      </w:r>
      <w:r w:rsidR="001C5C0C" w:rsidRPr="001C5C0C">
        <w:rPr>
          <w:rFonts w:ascii="Verdana" w:hAnsi="Verdana"/>
          <w:sz w:val="22"/>
          <w:szCs w:val="22"/>
          <w:lang w:eastAsia="en-GB"/>
        </w:rPr>
        <w:t>April 2021</w:t>
      </w:r>
      <w:r w:rsidR="00687A72" w:rsidRPr="001C5C0C">
        <w:rPr>
          <w:rFonts w:ascii="Verdana" w:hAnsi="Verdana"/>
          <w:sz w:val="22"/>
          <w:szCs w:val="22"/>
          <w:lang w:eastAsia="en-GB"/>
        </w:rPr>
        <w:t>, Weather data</w:t>
      </w:r>
      <w:r w:rsidR="00B710CD" w:rsidRPr="001C5C0C">
        <w:rPr>
          <w:rFonts w:ascii="Verdana" w:hAnsi="Verdana"/>
          <w:sz w:val="22"/>
          <w:szCs w:val="22"/>
          <w:lang w:eastAsia="en-GB"/>
        </w:rPr>
        <w:t xml:space="preserve"> from 1981 to December 2010, </w:t>
      </w:r>
      <w:r w:rsidR="00687A72" w:rsidRPr="001C5C0C">
        <w:rPr>
          <w:rFonts w:ascii="Verdana" w:hAnsi="Verdana"/>
          <w:sz w:val="22"/>
          <w:szCs w:val="22"/>
          <w:lang w:eastAsia="en-GB"/>
        </w:rPr>
        <w:t>Pollution</w:t>
      </w:r>
      <w:r w:rsidR="001C5C0C" w:rsidRPr="001C5C0C">
        <w:rPr>
          <w:rFonts w:ascii="Verdana" w:hAnsi="Verdana"/>
          <w:sz w:val="22"/>
          <w:szCs w:val="22"/>
          <w:lang w:eastAsia="en-GB"/>
        </w:rPr>
        <w:t xml:space="preserve"> data from 2001 to December 2019</w:t>
      </w:r>
      <w:r w:rsidR="00B710CD" w:rsidRPr="001C5C0C">
        <w:rPr>
          <w:rFonts w:ascii="Verdana" w:hAnsi="Verdana"/>
          <w:sz w:val="22"/>
          <w:szCs w:val="22"/>
          <w:lang w:eastAsia="en-GB"/>
        </w:rPr>
        <w:t xml:space="preserve"> and School enrolment data for 2010/11</w:t>
      </w:r>
      <w:r w:rsidR="00687A72" w:rsidRPr="001C5C0C">
        <w:rPr>
          <w:rFonts w:ascii="Verdana" w:hAnsi="Verdana"/>
          <w:sz w:val="22"/>
          <w:szCs w:val="22"/>
          <w:lang w:eastAsia="en-GB"/>
        </w:rPr>
        <w:t>.</w:t>
      </w:r>
      <w:r w:rsidR="00D22FE2" w:rsidRPr="001C5C0C">
        <w:rPr>
          <w:rFonts w:ascii="Verdana" w:hAnsi="Verdana"/>
          <w:sz w:val="22"/>
          <w:szCs w:val="22"/>
          <w:lang w:eastAsia="en-GB"/>
        </w:rPr>
        <w:t xml:space="preserve">  </w:t>
      </w:r>
      <w:r w:rsidR="003F740E" w:rsidRPr="0074145A">
        <w:rPr>
          <w:rFonts w:ascii="Verdana" w:hAnsi="Verdana"/>
          <w:noProof/>
          <w:sz w:val="22"/>
          <w:szCs w:val="22"/>
          <w:lang w:eastAsia="en-GB"/>
        </w:rPr>
        <w:t xml:space="preserve">The current structure of the </w:t>
      </w:r>
      <w:r w:rsidR="00825177" w:rsidRPr="0074145A">
        <w:rPr>
          <w:rFonts w:ascii="Verdana" w:hAnsi="Verdana"/>
          <w:noProof/>
          <w:sz w:val="22"/>
          <w:szCs w:val="22"/>
          <w:lang w:eastAsia="en-GB"/>
        </w:rPr>
        <w:t xml:space="preserve">NILS </w:t>
      </w:r>
      <w:r w:rsidR="003F740E" w:rsidRPr="0074145A">
        <w:rPr>
          <w:rFonts w:ascii="Verdana" w:hAnsi="Verdana"/>
          <w:noProof/>
          <w:sz w:val="22"/>
          <w:szCs w:val="22"/>
          <w:lang w:eastAsia="en-GB"/>
        </w:rPr>
        <w:t xml:space="preserve">data is shown </w:t>
      </w:r>
      <w:r w:rsidR="00D22FE2" w:rsidRPr="0074145A">
        <w:rPr>
          <w:rFonts w:ascii="Verdana" w:hAnsi="Verdana"/>
          <w:noProof/>
          <w:sz w:val="22"/>
          <w:szCs w:val="22"/>
          <w:lang w:eastAsia="en-GB"/>
        </w:rPr>
        <w:t>below</w:t>
      </w:r>
      <w:r w:rsidR="003F740E" w:rsidRPr="0074145A">
        <w:rPr>
          <w:rFonts w:ascii="Verdana" w:hAnsi="Verdana"/>
          <w:noProof/>
          <w:sz w:val="22"/>
          <w:szCs w:val="22"/>
          <w:lang w:eastAsia="en-GB"/>
        </w:rPr>
        <w:t>.</w:t>
      </w:r>
      <w:r w:rsidR="003F740E" w:rsidRPr="003F740E">
        <w:rPr>
          <w:rFonts w:ascii="Verdana" w:hAnsi="Verdana"/>
          <w:noProof/>
          <w:sz w:val="22"/>
          <w:szCs w:val="22"/>
          <w:lang w:eastAsia="en-GB"/>
        </w:rPr>
        <w:t xml:space="preserve">  </w:t>
      </w:r>
    </w:p>
    <w:p w14:paraId="24D25CEB" w14:textId="4AFD80F3" w:rsidR="0074145A" w:rsidRDefault="00AD4F22" w:rsidP="00252077">
      <w:pPr>
        <w:spacing w:before="100" w:beforeAutospacing="1" w:after="100" w:afterAutospacing="1" w:line="360" w:lineRule="auto"/>
        <w:jc w:val="center"/>
        <w:rPr>
          <w:rFonts w:ascii="Verdana" w:hAnsi="Verdana"/>
          <w:b/>
          <w:sz w:val="22"/>
          <w:szCs w:val="22"/>
          <w:lang w:eastAsia="en-GB"/>
        </w:rPr>
      </w:pPr>
      <w:r w:rsidRPr="00334AE1">
        <w:rPr>
          <w:rFonts w:ascii="Verdana" w:hAnsi="Verdana"/>
          <w:b/>
          <w:sz w:val="22"/>
          <w:szCs w:val="22"/>
          <w:lang w:eastAsia="en-GB"/>
        </w:rPr>
        <w:t>Figure 1: NILS Data Structure</w:t>
      </w:r>
    </w:p>
    <w:p w14:paraId="7A48C7C9" w14:textId="557CEA9E" w:rsidR="00ED07F9" w:rsidRDefault="00ED07F9" w:rsidP="00252077">
      <w:pPr>
        <w:spacing w:before="100" w:beforeAutospacing="1" w:after="100" w:afterAutospacing="1" w:line="360" w:lineRule="auto"/>
        <w:jc w:val="center"/>
        <w:rPr>
          <w:rFonts w:ascii="Verdana" w:hAnsi="Verdana"/>
          <w:b/>
          <w:sz w:val="22"/>
          <w:szCs w:val="22"/>
          <w:lang w:eastAsia="en-GB"/>
        </w:rPr>
      </w:pPr>
      <w:r w:rsidRPr="00ED07F9">
        <w:rPr>
          <w:rFonts w:ascii="Verdana" w:hAnsi="Verdana"/>
          <w:b/>
          <w:noProof/>
          <w:sz w:val="22"/>
          <w:szCs w:val="22"/>
          <w:lang w:eastAsia="en-GB"/>
        </w:rPr>
        <w:drawing>
          <wp:inline distT="0" distB="0" distL="0" distR="0" wp14:anchorId="00963584" wp14:editId="0ABE2361">
            <wp:extent cx="4730530" cy="6103620"/>
            <wp:effectExtent l="0" t="0" r="0" b="0"/>
            <wp:docPr id="2" name="Picture 2" descr="C:\Users\1510106\Pictures\NILS structure April 2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1510106\Pictures\NILS structure April 2022.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78679" cy="6165745"/>
                    </a:xfrm>
                    <a:prstGeom prst="rect">
                      <a:avLst/>
                    </a:prstGeom>
                    <a:noFill/>
                    <a:ln>
                      <a:noFill/>
                    </a:ln>
                  </pic:spPr>
                </pic:pic>
              </a:graphicData>
            </a:graphic>
          </wp:inline>
        </w:drawing>
      </w:r>
      <w:bookmarkStart w:id="6" w:name="_GoBack"/>
      <w:bookmarkEnd w:id="6"/>
    </w:p>
    <w:p w14:paraId="2D9CB59C" w14:textId="77777777" w:rsidR="006908F6" w:rsidRDefault="00636826" w:rsidP="0032331F">
      <w:pPr>
        <w:pStyle w:val="Heading1"/>
        <w:numPr>
          <w:ilvl w:val="0"/>
          <w:numId w:val="1"/>
        </w:numPr>
        <w:rPr>
          <w:color w:val="365F91" w:themeColor="accent1" w:themeShade="BF"/>
          <w:lang w:eastAsia="en-GB"/>
        </w:rPr>
      </w:pPr>
      <w:bookmarkStart w:id="7" w:name="_Toc101884504"/>
      <w:r w:rsidRPr="00A31D9C">
        <w:rPr>
          <w:color w:val="365F91" w:themeColor="accent1" w:themeShade="BF"/>
          <w:lang w:eastAsia="en-GB"/>
        </w:rPr>
        <w:lastRenderedPageBreak/>
        <w:t>Current NIMS Data Structure</w:t>
      </w:r>
      <w:bookmarkEnd w:id="7"/>
    </w:p>
    <w:p w14:paraId="6FEFE27B" w14:textId="77777777" w:rsidR="00062AD1" w:rsidRPr="00062AD1" w:rsidRDefault="00ED07F9" w:rsidP="00062AD1">
      <w:pPr>
        <w:rPr>
          <w:lang w:val="en-US" w:eastAsia="en-GB"/>
        </w:rPr>
      </w:pPr>
      <w:r>
        <w:rPr>
          <w:rFonts w:ascii="Verdana" w:hAnsi="Verdana" w:cs="Arial"/>
          <w:noProof/>
          <w:sz w:val="22"/>
          <w:szCs w:val="22"/>
        </w:rPr>
        <w:pict w14:anchorId="6AFE2130">
          <v:rect id="_x0000_i1027" alt="" style="width:496.95pt;height:1.3pt;mso-width-percent:0;mso-height-percent:0;mso-width-percent:0;mso-height-percent:0" o:hrpct="952" o:hralign="center" o:hrstd="t" o:hrnoshade="t" o:hr="t" fillcolor="#365f91 [2404]" stroked="f"/>
        </w:pict>
      </w:r>
    </w:p>
    <w:p w14:paraId="13D1780F" w14:textId="08F8C4E0" w:rsidR="00C70E7E" w:rsidRDefault="00687A72" w:rsidP="00687A72">
      <w:pPr>
        <w:spacing w:before="100" w:beforeAutospacing="1" w:after="100" w:afterAutospacing="1" w:line="360" w:lineRule="auto"/>
        <w:jc w:val="both"/>
        <w:rPr>
          <w:rFonts w:ascii="Verdana" w:hAnsi="Verdana"/>
          <w:sz w:val="22"/>
          <w:szCs w:val="22"/>
          <w:lang w:eastAsia="en-GB"/>
        </w:rPr>
      </w:pPr>
      <w:r w:rsidRPr="003D21F9">
        <w:rPr>
          <w:rFonts w:ascii="Verdana" w:hAnsi="Verdana"/>
          <w:sz w:val="22"/>
          <w:szCs w:val="22"/>
          <w:lang w:val="en" w:eastAsia="en-GB"/>
        </w:rPr>
        <w:t xml:space="preserve">The latest NIMS database (released </w:t>
      </w:r>
      <w:r w:rsidR="003D21F9" w:rsidRPr="003D21F9">
        <w:rPr>
          <w:rFonts w:ascii="Verdana" w:hAnsi="Verdana"/>
          <w:sz w:val="22"/>
          <w:szCs w:val="22"/>
          <w:lang w:val="en" w:eastAsia="en-GB"/>
        </w:rPr>
        <w:t>March 2022</w:t>
      </w:r>
      <w:r w:rsidRPr="003D21F9">
        <w:rPr>
          <w:rFonts w:ascii="Verdana" w:hAnsi="Verdana"/>
          <w:sz w:val="22"/>
          <w:szCs w:val="22"/>
          <w:lang w:val="en" w:eastAsia="en-GB"/>
        </w:rPr>
        <w:t xml:space="preserve">) includes </w:t>
      </w:r>
      <w:r w:rsidR="00037064" w:rsidRPr="003D21F9">
        <w:rPr>
          <w:rFonts w:ascii="Verdana" w:hAnsi="Verdana"/>
          <w:sz w:val="22"/>
          <w:szCs w:val="22"/>
          <w:lang w:val="en" w:eastAsia="en-GB"/>
        </w:rPr>
        <w:t xml:space="preserve">GRO </w:t>
      </w:r>
      <w:r w:rsidRPr="003D21F9">
        <w:rPr>
          <w:rFonts w:ascii="Verdana" w:hAnsi="Verdana"/>
          <w:sz w:val="22"/>
          <w:szCs w:val="22"/>
          <w:lang w:val="en" w:eastAsia="en-GB"/>
        </w:rPr>
        <w:t xml:space="preserve">Deaths data </w:t>
      </w:r>
      <w:r w:rsidR="00024282" w:rsidRPr="003D21F9">
        <w:rPr>
          <w:rFonts w:ascii="Verdana" w:hAnsi="Verdana"/>
          <w:sz w:val="22"/>
          <w:szCs w:val="22"/>
          <w:lang w:val="en" w:eastAsia="en-GB"/>
        </w:rPr>
        <w:t xml:space="preserve">from 2011 </w:t>
      </w:r>
      <w:r w:rsidRPr="003D21F9">
        <w:rPr>
          <w:rFonts w:ascii="Verdana" w:hAnsi="Verdana"/>
          <w:sz w:val="22"/>
          <w:szCs w:val="22"/>
          <w:lang w:val="en" w:eastAsia="en-GB"/>
        </w:rPr>
        <w:t xml:space="preserve">to </w:t>
      </w:r>
      <w:r w:rsidR="003D21F9" w:rsidRPr="003D21F9">
        <w:rPr>
          <w:rFonts w:ascii="Verdana" w:hAnsi="Verdana"/>
          <w:sz w:val="22"/>
          <w:szCs w:val="22"/>
          <w:lang w:val="en" w:eastAsia="en-GB"/>
        </w:rPr>
        <w:t>September 2021</w:t>
      </w:r>
      <w:r w:rsidRPr="003D21F9">
        <w:rPr>
          <w:rFonts w:ascii="Verdana" w:hAnsi="Verdana"/>
          <w:sz w:val="22"/>
          <w:szCs w:val="22"/>
          <w:lang w:val="en" w:eastAsia="en-GB"/>
        </w:rPr>
        <w:t xml:space="preserve"> linked to 2011 Census data, </w:t>
      </w:r>
      <w:r w:rsidR="00B710CD" w:rsidRPr="003D21F9">
        <w:rPr>
          <w:rFonts w:ascii="Verdana" w:hAnsi="Verdana"/>
          <w:sz w:val="22"/>
          <w:szCs w:val="22"/>
          <w:lang w:eastAsia="en-GB"/>
        </w:rPr>
        <w:t>Weather data from 1981 to December 2010 and Pollution</w:t>
      </w:r>
      <w:r w:rsidR="003D21F9" w:rsidRPr="003D21F9">
        <w:rPr>
          <w:rFonts w:ascii="Verdana" w:hAnsi="Verdana"/>
          <w:sz w:val="22"/>
          <w:szCs w:val="22"/>
          <w:lang w:eastAsia="en-GB"/>
        </w:rPr>
        <w:t xml:space="preserve"> data from 2001 to December 2019</w:t>
      </w:r>
      <w:r w:rsidR="00B710CD" w:rsidRPr="003D21F9">
        <w:rPr>
          <w:rFonts w:ascii="Verdana" w:hAnsi="Verdana"/>
          <w:sz w:val="22"/>
          <w:szCs w:val="22"/>
          <w:lang w:eastAsia="en-GB"/>
        </w:rPr>
        <w:t>.</w:t>
      </w:r>
      <w:r w:rsidR="00B710CD" w:rsidRPr="007E2017">
        <w:rPr>
          <w:rFonts w:ascii="Verdana" w:hAnsi="Verdana"/>
          <w:sz w:val="22"/>
          <w:szCs w:val="22"/>
          <w:lang w:eastAsia="en-GB"/>
        </w:rPr>
        <w:t xml:space="preserve"> </w:t>
      </w:r>
    </w:p>
    <w:p w14:paraId="35B72389" w14:textId="34075DC3" w:rsidR="00C70E7E" w:rsidRDefault="00C70E7E" w:rsidP="00C70E7E">
      <w:pPr>
        <w:pStyle w:val="ListParagraph"/>
        <w:spacing w:line="360" w:lineRule="auto"/>
        <w:ind w:left="0"/>
        <w:jc w:val="both"/>
        <w:rPr>
          <w:rFonts w:ascii="Verdana" w:hAnsi="Verdana"/>
          <w:sz w:val="22"/>
          <w:szCs w:val="22"/>
          <w:lang w:eastAsia="en-GB"/>
        </w:rPr>
      </w:pPr>
      <w:r>
        <w:rPr>
          <w:rFonts w:ascii="Verdana" w:hAnsi="Verdana"/>
          <w:sz w:val="22"/>
          <w:szCs w:val="22"/>
        </w:rPr>
        <w:t>Given the ongoing Covid pandemic, t</w:t>
      </w:r>
      <w:r w:rsidRPr="00212F47">
        <w:rPr>
          <w:rFonts w:ascii="Verdana" w:hAnsi="Verdana"/>
          <w:sz w:val="22"/>
          <w:szCs w:val="22"/>
        </w:rPr>
        <w:t xml:space="preserve">he 2011 NIMS study </w:t>
      </w:r>
      <w:r>
        <w:rPr>
          <w:rFonts w:ascii="Verdana" w:hAnsi="Verdana"/>
          <w:sz w:val="22"/>
          <w:szCs w:val="22"/>
        </w:rPr>
        <w:t xml:space="preserve">will be extended and </w:t>
      </w:r>
      <w:r w:rsidRPr="00212F47">
        <w:rPr>
          <w:rFonts w:ascii="Verdana" w:hAnsi="Verdana"/>
          <w:sz w:val="22"/>
          <w:szCs w:val="22"/>
        </w:rPr>
        <w:t xml:space="preserve">remain active for </w:t>
      </w:r>
      <w:r w:rsidR="0071206A">
        <w:rPr>
          <w:rFonts w:ascii="Verdana" w:hAnsi="Verdana"/>
          <w:sz w:val="22"/>
          <w:szCs w:val="22"/>
        </w:rPr>
        <w:t>an additional</w:t>
      </w:r>
      <w:r w:rsidRPr="00212F47">
        <w:rPr>
          <w:rFonts w:ascii="Verdana" w:hAnsi="Verdana"/>
          <w:sz w:val="22"/>
          <w:szCs w:val="22"/>
        </w:rPr>
        <w:t xml:space="preserve"> 4 years</w:t>
      </w:r>
      <w:r>
        <w:rPr>
          <w:rFonts w:ascii="Verdana" w:hAnsi="Verdana"/>
          <w:sz w:val="22"/>
          <w:szCs w:val="22"/>
        </w:rPr>
        <w:t xml:space="preserve"> linking deaths up to the end of 2025</w:t>
      </w:r>
      <w:r w:rsidRPr="00212F47">
        <w:rPr>
          <w:rFonts w:ascii="Verdana" w:hAnsi="Verdana"/>
          <w:sz w:val="22"/>
          <w:szCs w:val="22"/>
        </w:rPr>
        <w:t xml:space="preserve">.  </w:t>
      </w:r>
      <w:r w:rsidR="0057199E">
        <w:rPr>
          <w:rFonts w:ascii="Verdana" w:hAnsi="Verdana"/>
          <w:sz w:val="22"/>
          <w:szCs w:val="22"/>
        </w:rPr>
        <w:t>In addition</w:t>
      </w:r>
      <w:r w:rsidR="0071206A">
        <w:rPr>
          <w:rFonts w:ascii="Verdana" w:hAnsi="Verdana"/>
          <w:sz w:val="22"/>
          <w:szCs w:val="22"/>
        </w:rPr>
        <w:t>, f</w:t>
      </w:r>
      <w:r>
        <w:rPr>
          <w:rFonts w:ascii="Verdana" w:hAnsi="Verdana"/>
          <w:sz w:val="22"/>
          <w:szCs w:val="22"/>
        </w:rPr>
        <w:t xml:space="preserve">rom November 2021, the biannual </w:t>
      </w:r>
      <w:r w:rsidR="0071206A">
        <w:rPr>
          <w:rFonts w:ascii="Verdana" w:hAnsi="Verdana"/>
          <w:sz w:val="22"/>
          <w:szCs w:val="22"/>
        </w:rPr>
        <w:t xml:space="preserve">NIMS </w:t>
      </w:r>
      <w:r>
        <w:rPr>
          <w:rFonts w:ascii="Verdana" w:hAnsi="Verdana"/>
          <w:sz w:val="22"/>
          <w:szCs w:val="22"/>
        </w:rPr>
        <w:t xml:space="preserve">death updates </w:t>
      </w:r>
      <w:r w:rsidR="0057199E">
        <w:rPr>
          <w:rFonts w:ascii="Verdana" w:hAnsi="Verdana"/>
          <w:sz w:val="22"/>
          <w:szCs w:val="22"/>
        </w:rPr>
        <w:t>have</w:t>
      </w:r>
      <w:r>
        <w:rPr>
          <w:rFonts w:ascii="Verdana" w:hAnsi="Verdana"/>
          <w:sz w:val="22"/>
          <w:szCs w:val="22"/>
        </w:rPr>
        <w:t xml:space="preserve"> move</w:t>
      </w:r>
      <w:r w:rsidR="0057199E">
        <w:rPr>
          <w:rFonts w:ascii="Verdana" w:hAnsi="Verdana"/>
          <w:sz w:val="22"/>
          <w:szCs w:val="22"/>
        </w:rPr>
        <w:t>d</w:t>
      </w:r>
      <w:r>
        <w:rPr>
          <w:rFonts w:ascii="Verdana" w:hAnsi="Verdana"/>
          <w:sz w:val="22"/>
          <w:szCs w:val="22"/>
        </w:rPr>
        <w:t xml:space="preserve"> to quarterly updates.  These changes, along with the addition of </w:t>
      </w:r>
      <w:r w:rsidR="0071206A">
        <w:rPr>
          <w:rFonts w:ascii="Verdana" w:hAnsi="Verdana"/>
          <w:sz w:val="22"/>
          <w:szCs w:val="22"/>
        </w:rPr>
        <w:t>a</w:t>
      </w:r>
      <w:r>
        <w:rPr>
          <w:rFonts w:ascii="Verdana" w:hAnsi="Verdana"/>
          <w:sz w:val="22"/>
          <w:szCs w:val="22"/>
        </w:rPr>
        <w:t xml:space="preserve"> Covid indicator variable within the </w:t>
      </w:r>
      <w:r w:rsidR="0071206A">
        <w:rPr>
          <w:rFonts w:ascii="Verdana" w:hAnsi="Verdana"/>
          <w:sz w:val="22"/>
          <w:szCs w:val="22"/>
        </w:rPr>
        <w:t>NIMS database</w:t>
      </w:r>
      <w:r>
        <w:rPr>
          <w:rFonts w:ascii="Verdana" w:hAnsi="Verdana"/>
          <w:sz w:val="22"/>
          <w:szCs w:val="22"/>
        </w:rPr>
        <w:t xml:space="preserve">, </w:t>
      </w:r>
      <w:r w:rsidRPr="00334AE1">
        <w:rPr>
          <w:rFonts w:ascii="Verdana" w:hAnsi="Verdana"/>
          <w:sz w:val="22"/>
          <w:szCs w:val="22"/>
          <w:lang w:eastAsia="en-GB"/>
        </w:rPr>
        <w:t>should prove valuable for upcoming research</w:t>
      </w:r>
      <w:r>
        <w:rPr>
          <w:rFonts w:ascii="Verdana" w:hAnsi="Verdana"/>
          <w:sz w:val="22"/>
          <w:szCs w:val="22"/>
          <w:lang w:eastAsia="en-GB"/>
        </w:rPr>
        <w:t xml:space="preserve"> on the Covid pandemic</w:t>
      </w:r>
      <w:r w:rsidRPr="00334AE1">
        <w:rPr>
          <w:rFonts w:ascii="Verdana" w:hAnsi="Verdana"/>
          <w:sz w:val="22"/>
          <w:szCs w:val="22"/>
          <w:lang w:eastAsia="en-GB"/>
        </w:rPr>
        <w:t>.</w:t>
      </w:r>
      <w:r>
        <w:rPr>
          <w:rFonts w:ascii="Verdana" w:hAnsi="Verdana"/>
          <w:sz w:val="22"/>
          <w:szCs w:val="22"/>
          <w:lang w:eastAsia="en-GB"/>
        </w:rPr>
        <w:t xml:space="preserve">  </w:t>
      </w:r>
    </w:p>
    <w:p w14:paraId="1A672046" w14:textId="77777777" w:rsidR="0071206A" w:rsidRDefault="0071206A" w:rsidP="00C70E7E">
      <w:pPr>
        <w:pStyle w:val="ListParagraph"/>
        <w:spacing w:line="360" w:lineRule="auto"/>
        <w:ind w:left="0"/>
        <w:jc w:val="both"/>
        <w:rPr>
          <w:rFonts w:ascii="Verdana" w:hAnsi="Verdana"/>
          <w:sz w:val="22"/>
          <w:szCs w:val="22"/>
          <w:lang w:eastAsia="en-GB"/>
        </w:rPr>
      </w:pPr>
    </w:p>
    <w:p w14:paraId="3BCF9640" w14:textId="77777777" w:rsidR="00024282" w:rsidRPr="00A76F5B" w:rsidRDefault="00024282" w:rsidP="00687A72">
      <w:pPr>
        <w:rPr>
          <w:lang w:val="en-US" w:eastAsia="en-GB"/>
        </w:rPr>
      </w:pPr>
    </w:p>
    <w:p w14:paraId="25C3D970" w14:textId="77777777" w:rsidR="005F5CFE" w:rsidRPr="003D767E" w:rsidRDefault="00AD4F22" w:rsidP="003D767E">
      <w:pPr>
        <w:ind w:left="3600"/>
        <w:rPr>
          <w:rFonts w:ascii="Verdana" w:hAnsi="Verdana"/>
          <w:b/>
          <w:sz w:val="22"/>
          <w:szCs w:val="22"/>
          <w:lang w:eastAsia="en-GB"/>
        </w:rPr>
      </w:pPr>
      <w:r w:rsidRPr="003D767E">
        <w:rPr>
          <w:rFonts w:ascii="Verdana" w:hAnsi="Verdana"/>
          <w:b/>
          <w:sz w:val="22"/>
          <w:szCs w:val="22"/>
          <w:lang w:eastAsia="en-GB"/>
        </w:rPr>
        <w:t>Figure 2: NIMS Data Structure</w:t>
      </w:r>
    </w:p>
    <w:p w14:paraId="65795C67" w14:textId="77777777" w:rsidR="00D22FE2" w:rsidRDefault="00D22FE2" w:rsidP="00636826">
      <w:pPr>
        <w:spacing w:line="360" w:lineRule="auto"/>
        <w:rPr>
          <w:rFonts w:ascii="Verdana" w:hAnsi="Verdana"/>
          <w:color w:val="000000" w:themeColor="text1"/>
          <w:sz w:val="22"/>
          <w:szCs w:val="22"/>
          <w:lang w:eastAsia="en-GB"/>
        </w:rPr>
      </w:pPr>
    </w:p>
    <w:p w14:paraId="7BDAB687" w14:textId="77777777" w:rsidR="000A34BF" w:rsidRDefault="003D767E" w:rsidP="00636826">
      <w:pPr>
        <w:spacing w:line="360" w:lineRule="auto"/>
        <w:rPr>
          <w:rFonts w:ascii="Verdana" w:hAnsi="Verdana"/>
          <w:color w:val="000000" w:themeColor="text1"/>
          <w:sz w:val="22"/>
          <w:szCs w:val="22"/>
          <w:lang w:eastAsia="en-GB"/>
        </w:rPr>
      </w:pPr>
      <w:r>
        <w:rPr>
          <w:rFonts w:ascii="Verdana" w:hAnsi="Verdana"/>
          <w:noProof/>
          <w:color w:val="000000" w:themeColor="text1"/>
          <w:sz w:val="22"/>
          <w:szCs w:val="22"/>
          <w:lang w:eastAsia="en-GB"/>
        </w:rPr>
        <w:drawing>
          <wp:inline distT="0" distB="0" distL="0" distR="0" wp14:anchorId="324C25A6" wp14:editId="2E4D2AD8">
            <wp:extent cx="6628571" cy="1777778"/>
            <wp:effectExtent l="0" t="0" r="127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urrent NIMS Data Structure upto2021.png"/>
                    <pic:cNvPicPr/>
                  </pic:nvPicPr>
                  <pic:blipFill>
                    <a:blip r:embed="rId18">
                      <a:extLst>
                        <a:ext uri="{28A0092B-C50C-407E-A947-70E740481C1C}">
                          <a14:useLocalDpi xmlns:a14="http://schemas.microsoft.com/office/drawing/2010/main" val="0"/>
                        </a:ext>
                      </a:extLst>
                    </a:blip>
                    <a:stretch>
                      <a:fillRect/>
                    </a:stretch>
                  </pic:blipFill>
                  <pic:spPr>
                    <a:xfrm>
                      <a:off x="0" y="0"/>
                      <a:ext cx="6628571" cy="1777778"/>
                    </a:xfrm>
                    <a:prstGeom prst="rect">
                      <a:avLst/>
                    </a:prstGeom>
                  </pic:spPr>
                </pic:pic>
              </a:graphicData>
            </a:graphic>
          </wp:inline>
        </w:drawing>
      </w:r>
    </w:p>
    <w:p w14:paraId="10995474" w14:textId="77777777" w:rsidR="003D767E" w:rsidRDefault="003D767E" w:rsidP="00636826">
      <w:pPr>
        <w:spacing w:line="360" w:lineRule="auto"/>
        <w:rPr>
          <w:rFonts w:ascii="Verdana" w:hAnsi="Verdana"/>
          <w:color w:val="000000" w:themeColor="text1"/>
          <w:sz w:val="22"/>
          <w:szCs w:val="22"/>
          <w:lang w:eastAsia="en-GB"/>
        </w:rPr>
      </w:pPr>
    </w:p>
    <w:p w14:paraId="65499FE9" w14:textId="77777777" w:rsidR="003D767E" w:rsidRDefault="003D767E" w:rsidP="00636826">
      <w:pPr>
        <w:spacing w:line="360" w:lineRule="auto"/>
        <w:rPr>
          <w:rFonts w:ascii="Verdana" w:hAnsi="Verdana"/>
          <w:color w:val="000000" w:themeColor="text1"/>
          <w:sz w:val="22"/>
          <w:szCs w:val="22"/>
          <w:lang w:eastAsia="en-GB"/>
        </w:rPr>
      </w:pPr>
    </w:p>
    <w:p w14:paraId="54888935" w14:textId="77777777" w:rsidR="00636826" w:rsidRDefault="00636826" w:rsidP="0032331F">
      <w:pPr>
        <w:pStyle w:val="Heading1"/>
        <w:numPr>
          <w:ilvl w:val="0"/>
          <w:numId w:val="1"/>
        </w:numPr>
        <w:rPr>
          <w:color w:val="365F91" w:themeColor="accent1" w:themeShade="BF"/>
          <w:lang w:eastAsia="en-GB"/>
        </w:rPr>
      </w:pPr>
      <w:bookmarkStart w:id="8" w:name="_Toc101884505"/>
      <w:r w:rsidRPr="00A31D9C">
        <w:rPr>
          <w:color w:val="365F91" w:themeColor="accent1" w:themeShade="BF"/>
          <w:lang w:eastAsia="en-GB"/>
        </w:rPr>
        <w:t>Data Release Schedule</w:t>
      </w:r>
      <w:bookmarkEnd w:id="8"/>
    </w:p>
    <w:p w14:paraId="15048EBF" w14:textId="77777777" w:rsidR="00062AD1" w:rsidRPr="00062AD1" w:rsidRDefault="00ED07F9" w:rsidP="00FE7CF7">
      <w:pPr>
        <w:rPr>
          <w:lang w:val="en-US" w:eastAsia="en-GB"/>
        </w:rPr>
      </w:pPr>
      <w:r>
        <w:rPr>
          <w:rFonts w:ascii="Verdana" w:hAnsi="Verdana" w:cs="Arial"/>
          <w:noProof/>
          <w:sz w:val="22"/>
          <w:szCs w:val="22"/>
        </w:rPr>
        <w:pict w14:anchorId="61717CA1">
          <v:rect id="_x0000_i1028" alt="" style="width:496.95pt;height:1.3pt;mso-width-percent:0;mso-height-percent:0;mso-width-percent:0;mso-height-percent:0" o:hrpct="952" o:hralign="center" o:hrstd="t" o:hrnoshade="t" o:hr="t" fillcolor="#365f91 [2404]" stroked="f"/>
        </w:pict>
      </w:r>
    </w:p>
    <w:p w14:paraId="6AE4FCB7" w14:textId="016D76A9" w:rsidR="00AE5FD5" w:rsidRPr="003D21F9" w:rsidRDefault="00212F47" w:rsidP="00FA2A5A">
      <w:pPr>
        <w:spacing w:before="100" w:beforeAutospacing="1" w:after="100" w:afterAutospacing="1" w:line="360" w:lineRule="auto"/>
        <w:jc w:val="both"/>
        <w:rPr>
          <w:rFonts w:ascii="Verdana" w:hAnsi="Verdana"/>
          <w:sz w:val="22"/>
          <w:szCs w:val="22"/>
          <w:lang w:eastAsia="en-GB"/>
        </w:rPr>
      </w:pPr>
      <w:r w:rsidRPr="003D21F9">
        <w:rPr>
          <w:rFonts w:ascii="Verdana" w:hAnsi="Verdana"/>
          <w:sz w:val="22"/>
          <w:szCs w:val="22"/>
          <w:lang w:eastAsia="en-GB"/>
        </w:rPr>
        <w:t>An updated</w:t>
      </w:r>
      <w:r w:rsidR="00A60BEA" w:rsidRPr="003D21F9">
        <w:rPr>
          <w:rFonts w:ascii="Verdana" w:hAnsi="Verdana"/>
          <w:sz w:val="22"/>
          <w:szCs w:val="22"/>
          <w:lang w:eastAsia="en-GB"/>
        </w:rPr>
        <w:t xml:space="preserve"> </w:t>
      </w:r>
      <w:r w:rsidR="00830BB9" w:rsidRPr="003D21F9">
        <w:rPr>
          <w:rFonts w:ascii="Verdana" w:hAnsi="Verdana"/>
          <w:sz w:val="22"/>
          <w:szCs w:val="22"/>
          <w:lang w:eastAsia="en-GB"/>
        </w:rPr>
        <w:t xml:space="preserve">NIMS </w:t>
      </w:r>
      <w:r w:rsidR="009062A5" w:rsidRPr="003D21F9">
        <w:rPr>
          <w:rFonts w:ascii="Verdana" w:hAnsi="Verdana"/>
          <w:sz w:val="22"/>
          <w:szCs w:val="22"/>
          <w:lang w:eastAsia="en-GB"/>
        </w:rPr>
        <w:t>data</w:t>
      </w:r>
      <w:r w:rsidRPr="003D21F9">
        <w:rPr>
          <w:rFonts w:ascii="Verdana" w:hAnsi="Verdana"/>
          <w:sz w:val="22"/>
          <w:szCs w:val="22"/>
          <w:lang w:eastAsia="en-GB"/>
        </w:rPr>
        <w:t xml:space="preserve">base </w:t>
      </w:r>
      <w:r w:rsidR="0056620E" w:rsidRPr="003D21F9">
        <w:rPr>
          <w:rFonts w:ascii="Verdana" w:hAnsi="Verdana"/>
          <w:sz w:val="22"/>
          <w:szCs w:val="22"/>
          <w:lang w:eastAsia="en-GB"/>
        </w:rPr>
        <w:t xml:space="preserve">is planned for release in </w:t>
      </w:r>
      <w:r w:rsidR="003D21F9" w:rsidRPr="003D21F9">
        <w:rPr>
          <w:rFonts w:ascii="Verdana" w:hAnsi="Verdana"/>
          <w:sz w:val="22"/>
          <w:szCs w:val="22"/>
          <w:lang w:eastAsia="en-GB"/>
        </w:rPr>
        <w:t>June 2022 to</w:t>
      </w:r>
      <w:r w:rsidR="0056620E" w:rsidRPr="003D21F9">
        <w:rPr>
          <w:rFonts w:ascii="Verdana" w:hAnsi="Verdana"/>
          <w:sz w:val="22"/>
          <w:szCs w:val="22"/>
          <w:lang w:eastAsia="en-GB"/>
        </w:rPr>
        <w:t xml:space="preserve"> include</w:t>
      </w:r>
      <w:r w:rsidR="007E2017" w:rsidRPr="003D21F9">
        <w:rPr>
          <w:rFonts w:ascii="Verdana" w:hAnsi="Verdana"/>
          <w:sz w:val="22"/>
          <w:szCs w:val="22"/>
          <w:lang w:eastAsia="en-GB"/>
        </w:rPr>
        <w:t xml:space="preserve"> deaths data up to </w:t>
      </w:r>
      <w:r w:rsidR="003D21F9" w:rsidRPr="003D21F9">
        <w:rPr>
          <w:rFonts w:ascii="Verdana" w:hAnsi="Verdana"/>
          <w:sz w:val="22"/>
          <w:szCs w:val="22"/>
          <w:lang w:eastAsia="en-GB"/>
        </w:rPr>
        <w:t>December</w:t>
      </w:r>
      <w:r w:rsidR="00334AE1" w:rsidRPr="003D21F9">
        <w:rPr>
          <w:rFonts w:ascii="Verdana" w:hAnsi="Verdana"/>
          <w:sz w:val="22"/>
          <w:szCs w:val="22"/>
          <w:lang w:eastAsia="en-GB"/>
        </w:rPr>
        <w:t xml:space="preserve"> 2021</w:t>
      </w:r>
      <w:r w:rsidR="003D21F9" w:rsidRPr="003D21F9">
        <w:rPr>
          <w:rFonts w:ascii="Verdana" w:hAnsi="Verdana"/>
          <w:sz w:val="22"/>
          <w:szCs w:val="22"/>
          <w:lang w:eastAsia="en-GB"/>
        </w:rPr>
        <w:t>.</w:t>
      </w:r>
      <w:r w:rsidR="00334AE1" w:rsidRPr="003D21F9">
        <w:rPr>
          <w:rFonts w:ascii="Verdana" w:hAnsi="Verdana"/>
          <w:sz w:val="22"/>
          <w:szCs w:val="22"/>
          <w:lang w:eastAsia="en-GB"/>
        </w:rPr>
        <w:t xml:space="preserve"> </w:t>
      </w:r>
      <w:r w:rsidR="00BC330D">
        <w:rPr>
          <w:rFonts w:ascii="Verdana" w:hAnsi="Verdana"/>
          <w:sz w:val="22"/>
          <w:szCs w:val="22"/>
          <w:lang w:eastAsia="en-GB"/>
        </w:rPr>
        <w:t xml:space="preserve"> Following this,</w:t>
      </w:r>
      <w:r w:rsidR="0057199E">
        <w:rPr>
          <w:rFonts w:ascii="Verdana" w:hAnsi="Verdana"/>
          <w:sz w:val="22"/>
          <w:szCs w:val="22"/>
          <w:lang w:eastAsia="en-GB"/>
        </w:rPr>
        <w:t xml:space="preserve"> </w:t>
      </w:r>
      <w:r w:rsidR="00BC330D">
        <w:rPr>
          <w:rFonts w:ascii="Verdana" w:hAnsi="Verdana"/>
          <w:sz w:val="22"/>
          <w:szCs w:val="22"/>
          <w:lang w:eastAsia="en-GB"/>
        </w:rPr>
        <w:t xml:space="preserve">an updated </w:t>
      </w:r>
      <w:r w:rsidR="0057199E">
        <w:rPr>
          <w:rFonts w:ascii="Verdana" w:hAnsi="Verdana"/>
          <w:sz w:val="22"/>
          <w:szCs w:val="22"/>
          <w:lang w:eastAsia="en-GB"/>
        </w:rPr>
        <w:t xml:space="preserve">NIMS database </w:t>
      </w:r>
      <w:r w:rsidR="00BC330D">
        <w:rPr>
          <w:rFonts w:ascii="Verdana" w:hAnsi="Verdana"/>
          <w:sz w:val="22"/>
          <w:szCs w:val="22"/>
          <w:lang w:eastAsia="en-GB"/>
        </w:rPr>
        <w:t>will be released quarterly</w:t>
      </w:r>
      <w:r w:rsidR="0056620E" w:rsidRPr="003D21F9">
        <w:rPr>
          <w:rFonts w:ascii="Verdana" w:hAnsi="Verdana"/>
          <w:sz w:val="22"/>
          <w:szCs w:val="22"/>
          <w:lang w:eastAsia="en-GB"/>
        </w:rPr>
        <w:t xml:space="preserve"> to enable timely research on the Covid pandemic.  </w:t>
      </w:r>
    </w:p>
    <w:p w14:paraId="6DBFF5AF" w14:textId="5AD8E764" w:rsidR="00A76F5B" w:rsidRDefault="00A76F5B" w:rsidP="00FA2A5A">
      <w:pPr>
        <w:spacing w:before="100" w:beforeAutospacing="1" w:after="100" w:afterAutospacing="1" w:line="360" w:lineRule="auto"/>
        <w:jc w:val="both"/>
        <w:rPr>
          <w:rFonts w:ascii="Verdana" w:hAnsi="Verdana"/>
          <w:sz w:val="22"/>
          <w:szCs w:val="22"/>
          <w:lang w:eastAsia="en-GB"/>
        </w:rPr>
      </w:pPr>
      <w:r w:rsidRPr="00CD25AC">
        <w:rPr>
          <w:rFonts w:ascii="Verdana" w:hAnsi="Verdana"/>
          <w:sz w:val="22"/>
          <w:szCs w:val="22"/>
          <w:lang w:eastAsia="en-GB"/>
        </w:rPr>
        <w:t>The next</w:t>
      </w:r>
      <w:r w:rsidR="00DE4EB8" w:rsidRPr="00CD25AC">
        <w:rPr>
          <w:rFonts w:ascii="Verdana" w:hAnsi="Verdana"/>
          <w:sz w:val="22"/>
          <w:szCs w:val="22"/>
          <w:lang w:eastAsia="en-GB"/>
        </w:rPr>
        <w:t xml:space="preserve"> </w:t>
      </w:r>
      <w:r w:rsidRPr="00CD25AC">
        <w:rPr>
          <w:rFonts w:ascii="Verdana" w:hAnsi="Verdana"/>
          <w:sz w:val="22"/>
          <w:szCs w:val="22"/>
          <w:lang w:eastAsia="en-GB"/>
        </w:rPr>
        <w:t xml:space="preserve">NILS data release is planned for </w:t>
      </w:r>
      <w:r w:rsidR="00CD25AC" w:rsidRPr="00CD25AC">
        <w:rPr>
          <w:rFonts w:ascii="Verdana" w:hAnsi="Verdana"/>
          <w:sz w:val="22"/>
          <w:szCs w:val="22"/>
          <w:lang w:eastAsia="en-GB"/>
        </w:rPr>
        <w:t>July</w:t>
      </w:r>
      <w:r w:rsidR="0056620E" w:rsidRPr="00CD25AC">
        <w:rPr>
          <w:rFonts w:ascii="Verdana" w:hAnsi="Verdana"/>
          <w:sz w:val="22"/>
          <w:szCs w:val="22"/>
          <w:lang w:eastAsia="en-GB"/>
        </w:rPr>
        <w:t xml:space="preserve"> 2022.  </w:t>
      </w:r>
      <w:r w:rsidRPr="00CD25AC">
        <w:rPr>
          <w:rFonts w:ascii="Verdana" w:hAnsi="Verdana"/>
          <w:sz w:val="22"/>
          <w:szCs w:val="22"/>
          <w:lang w:eastAsia="en-GB"/>
        </w:rPr>
        <w:t xml:space="preserve">The NILS release will include </w:t>
      </w:r>
      <w:r w:rsidR="00747287" w:rsidRPr="00CD25AC">
        <w:rPr>
          <w:rFonts w:ascii="Verdana" w:hAnsi="Verdana"/>
          <w:sz w:val="22"/>
          <w:szCs w:val="22"/>
          <w:lang w:eastAsia="en-GB"/>
        </w:rPr>
        <w:t>data up to April 2021</w:t>
      </w:r>
      <w:r w:rsidRPr="00CD25AC">
        <w:rPr>
          <w:rFonts w:ascii="Verdana" w:hAnsi="Verdana"/>
          <w:sz w:val="22"/>
          <w:szCs w:val="22"/>
          <w:lang w:eastAsia="en-GB"/>
        </w:rPr>
        <w:t xml:space="preserve"> from the NI Health Card Registration System and GRO </w:t>
      </w:r>
      <w:r w:rsidR="00747287" w:rsidRPr="00CD25AC">
        <w:rPr>
          <w:rFonts w:ascii="Verdana" w:hAnsi="Verdana"/>
          <w:sz w:val="22"/>
          <w:szCs w:val="22"/>
          <w:lang w:eastAsia="en-GB"/>
        </w:rPr>
        <w:t>events data</w:t>
      </w:r>
      <w:r w:rsidRPr="00CD25AC">
        <w:rPr>
          <w:rFonts w:ascii="Verdana" w:hAnsi="Verdana"/>
          <w:sz w:val="22"/>
          <w:szCs w:val="22"/>
          <w:lang w:eastAsia="en-GB"/>
        </w:rPr>
        <w:t xml:space="preserve"> from the Reg</w:t>
      </w:r>
      <w:r w:rsidR="00747287" w:rsidRPr="00CD25AC">
        <w:rPr>
          <w:rFonts w:ascii="Verdana" w:hAnsi="Verdana"/>
          <w:sz w:val="22"/>
          <w:szCs w:val="22"/>
          <w:lang w:eastAsia="en-GB"/>
        </w:rPr>
        <w:t>istrar General Annual Report up to December 2020</w:t>
      </w:r>
      <w:r w:rsidRPr="00CD25AC">
        <w:rPr>
          <w:rFonts w:ascii="Verdana" w:hAnsi="Verdana"/>
          <w:sz w:val="22"/>
          <w:szCs w:val="22"/>
          <w:lang w:eastAsia="en-GB"/>
        </w:rPr>
        <w:t>.</w:t>
      </w:r>
      <w:r w:rsidRPr="00A76F5B">
        <w:rPr>
          <w:rFonts w:ascii="Verdana" w:hAnsi="Verdana"/>
          <w:sz w:val="22"/>
          <w:szCs w:val="22"/>
          <w:lang w:eastAsia="en-GB"/>
        </w:rPr>
        <w:t xml:space="preserve">   </w:t>
      </w:r>
    </w:p>
    <w:p w14:paraId="5A04487D" w14:textId="77777777" w:rsidR="000942FC" w:rsidRDefault="000942FC" w:rsidP="000942FC">
      <w:pPr>
        <w:spacing w:before="100" w:beforeAutospacing="1" w:after="100" w:afterAutospacing="1" w:line="360" w:lineRule="auto"/>
        <w:jc w:val="both"/>
        <w:rPr>
          <w:rFonts w:ascii="Verdana" w:hAnsi="Verdana"/>
          <w:sz w:val="22"/>
          <w:szCs w:val="22"/>
          <w:lang w:eastAsia="en-GB"/>
        </w:rPr>
      </w:pPr>
      <w:r w:rsidRPr="00FA2A5A">
        <w:rPr>
          <w:rFonts w:ascii="Verdana" w:hAnsi="Verdana"/>
          <w:sz w:val="22"/>
          <w:szCs w:val="22"/>
          <w:lang w:eastAsia="en-GB"/>
        </w:rPr>
        <w:t xml:space="preserve">It should be noted that </w:t>
      </w:r>
      <w:r>
        <w:rPr>
          <w:rFonts w:ascii="Verdana" w:hAnsi="Verdana"/>
          <w:sz w:val="22"/>
          <w:szCs w:val="22"/>
          <w:lang w:eastAsia="en-GB"/>
        </w:rPr>
        <w:t>the data release</w:t>
      </w:r>
      <w:r w:rsidRPr="00FA2A5A">
        <w:rPr>
          <w:rFonts w:ascii="Verdana" w:hAnsi="Verdana"/>
          <w:sz w:val="22"/>
          <w:szCs w:val="22"/>
          <w:lang w:eastAsia="en-GB"/>
        </w:rPr>
        <w:t xml:space="preserve"> timetable is dependent on </w:t>
      </w:r>
      <w:r>
        <w:rPr>
          <w:rFonts w:ascii="Verdana" w:hAnsi="Verdana"/>
          <w:sz w:val="22"/>
          <w:szCs w:val="22"/>
          <w:lang w:eastAsia="en-GB"/>
        </w:rPr>
        <w:t xml:space="preserve">when data providers transfer data to RSU.  </w:t>
      </w:r>
      <w:r w:rsidRPr="00FA2A5A">
        <w:rPr>
          <w:rFonts w:ascii="Verdana" w:hAnsi="Verdana"/>
          <w:sz w:val="22"/>
          <w:szCs w:val="22"/>
          <w:lang w:eastAsia="en-GB"/>
        </w:rPr>
        <w:t>RSU will endeavour to let users know as soon as possible if there are any issues with a scheduled release.</w:t>
      </w:r>
    </w:p>
    <w:p w14:paraId="6DF59FA0" w14:textId="73AB1143" w:rsidR="00BC330D" w:rsidRDefault="0044702D" w:rsidP="00FA2A5A">
      <w:pPr>
        <w:spacing w:before="100" w:beforeAutospacing="1" w:after="100" w:afterAutospacing="1" w:line="360" w:lineRule="auto"/>
        <w:jc w:val="both"/>
        <w:rPr>
          <w:rFonts w:ascii="Verdana" w:hAnsi="Verdana"/>
          <w:sz w:val="22"/>
          <w:szCs w:val="22"/>
          <w:lang w:eastAsia="en-GB"/>
        </w:rPr>
      </w:pPr>
      <w:r>
        <w:rPr>
          <w:rFonts w:ascii="Verdana" w:hAnsi="Verdana"/>
          <w:sz w:val="22"/>
          <w:szCs w:val="22"/>
          <w:lang w:eastAsia="en-GB"/>
        </w:rPr>
        <w:lastRenderedPageBreak/>
        <w:t xml:space="preserve">Discussions have begun with Census on the linkage of the 2021 Census data to the NILS.  The Census release schedule proposes that work on adding the Census 2021 into the NILS will begin </w:t>
      </w:r>
      <w:r w:rsidR="00CD25AC">
        <w:rPr>
          <w:rFonts w:ascii="Verdana" w:hAnsi="Verdana"/>
          <w:sz w:val="22"/>
          <w:szCs w:val="22"/>
          <w:lang w:eastAsia="en-GB"/>
        </w:rPr>
        <w:t>in early</w:t>
      </w:r>
      <w:r>
        <w:rPr>
          <w:rFonts w:ascii="Verdana" w:hAnsi="Verdana"/>
          <w:sz w:val="22"/>
          <w:szCs w:val="22"/>
          <w:lang w:eastAsia="en-GB"/>
        </w:rPr>
        <w:t xml:space="preserve"> 2023.</w:t>
      </w:r>
      <w:r w:rsidR="000942FC">
        <w:rPr>
          <w:rFonts w:ascii="Verdana" w:hAnsi="Verdana"/>
          <w:sz w:val="22"/>
          <w:szCs w:val="22"/>
          <w:lang w:eastAsia="en-GB"/>
        </w:rPr>
        <w:t xml:space="preserve">  RSU have prepared a NILS Census 2021 Linkage Process Map to detail the potential timelines involved in the different phases of </w:t>
      </w:r>
      <w:r w:rsidR="0071609B">
        <w:rPr>
          <w:rFonts w:ascii="Verdana" w:hAnsi="Verdana"/>
          <w:sz w:val="22"/>
          <w:szCs w:val="22"/>
          <w:lang w:eastAsia="en-GB"/>
        </w:rPr>
        <w:t>the linkage</w:t>
      </w:r>
      <w:r w:rsidR="000942FC">
        <w:rPr>
          <w:rFonts w:ascii="Verdana" w:hAnsi="Verdana"/>
          <w:sz w:val="22"/>
          <w:szCs w:val="22"/>
          <w:lang w:eastAsia="en-GB"/>
        </w:rPr>
        <w:t xml:space="preserve"> process. </w:t>
      </w:r>
    </w:p>
    <w:p w14:paraId="04C221D1" w14:textId="77777777" w:rsidR="00434F5D" w:rsidRDefault="00434F5D" w:rsidP="00FA2A5A">
      <w:pPr>
        <w:spacing w:before="100" w:beforeAutospacing="1" w:after="100" w:afterAutospacing="1" w:line="360" w:lineRule="auto"/>
        <w:jc w:val="both"/>
        <w:rPr>
          <w:rFonts w:ascii="Verdana" w:hAnsi="Verdana"/>
          <w:sz w:val="22"/>
          <w:szCs w:val="22"/>
          <w:lang w:eastAsia="en-GB"/>
        </w:rPr>
      </w:pPr>
    </w:p>
    <w:p w14:paraId="10E3B018" w14:textId="77777777" w:rsidR="00062AD1" w:rsidRPr="00062AD1" w:rsidRDefault="00DE3C9D" w:rsidP="0032331F">
      <w:pPr>
        <w:pStyle w:val="ListParagraph"/>
        <w:numPr>
          <w:ilvl w:val="0"/>
          <w:numId w:val="1"/>
        </w:numPr>
        <w:spacing w:line="360" w:lineRule="auto"/>
        <w:jc w:val="both"/>
        <w:rPr>
          <w:rStyle w:val="Heading1Char"/>
          <w:rFonts w:cs="Arial"/>
          <w:color w:val="365F91" w:themeColor="accent1" w:themeShade="BF"/>
          <w:kern w:val="0"/>
          <w:sz w:val="22"/>
          <w:szCs w:val="22"/>
          <w:lang w:val="en-GB"/>
        </w:rPr>
      </w:pPr>
      <w:bookmarkStart w:id="9" w:name="_Toc486587758"/>
      <w:bookmarkStart w:id="10" w:name="_Toc486588416"/>
      <w:bookmarkStart w:id="11" w:name="_Toc101884506"/>
      <w:r w:rsidRPr="00A31D9C">
        <w:rPr>
          <w:rStyle w:val="Heading1Char"/>
          <w:color w:val="365F91" w:themeColor="accent1" w:themeShade="BF"/>
        </w:rPr>
        <w:t>Researcher Access to NIL</w:t>
      </w:r>
      <w:bookmarkEnd w:id="9"/>
      <w:bookmarkEnd w:id="10"/>
      <w:r w:rsidR="00062AD1">
        <w:rPr>
          <w:rStyle w:val="Heading1Char"/>
          <w:color w:val="365F91" w:themeColor="accent1" w:themeShade="BF"/>
        </w:rPr>
        <w:t>S</w:t>
      </w:r>
      <w:bookmarkEnd w:id="11"/>
    </w:p>
    <w:p w14:paraId="09E74F88" w14:textId="77777777" w:rsidR="00062AD1" w:rsidRPr="00947ED2" w:rsidRDefault="00ED07F9" w:rsidP="00947ED2">
      <w:pPr>
        <w:spacing w:line="360" w:lineRule="auto"/>
        <w:jc w:val="both"/>
        <w:rPr>
          <w:rStyle w:val="Heading1Char"/>
          <w:rFonts w:cs="Arial"/>
          <w:color w:val="365F91" w:themeColor="accent1" w:themeShade="BF"/>
          <w:kern w:val="0"/>
          <w:sz w:val="22"/>
          <w:szCs w:val="22"/>
          <w:lang w:val="en-GB"/>
        </w:rPr>
      </w:pPr>
      <w:r>
        <w:rPr>
          <w:rFonts w:ascii="Verdana" w:hAnsi="Verdana" w:cs="Arial"/>
          <w:noProof/>
          <w:sz w:val="22"/>
          <w:szCs w:val="22"/>
        </w:rPr>
        <w:pict w14:anchorId="59C7165C">
          <v:rect id="_x0000_i1029" alt="" style="width:496.95pt;height:1.3pt;mso-width-percent:0;mso-height-percent:0;mso-width-percent:0;mso-height-percent:0" o:hrpct="952" o:hralign="center" o:hrstd="t" o:hrnoshade="t" o:hr="t" fillcolor="#365f91 [2404]" stroked="f"/>
        </w:pict>
      </w:r>
    </w:p>
    <w:p w14:paraId="408003FC" w14:textId="4E34113B" w:rsidR="0071206A" w:rsidRDefault="0072180F" w:rsidP="007346DB">
      <w:pPr>
        <w:spacing w:line="360" w:lineRule="auto"/>
        <w:jc w:val="both"/>
        <w:rPr>
          <w:rFonts w:ascii="Verdana" w:hAnsi="Verdana" w:cs="Arial"/>
          <w:color w:val="000000" w:themeColor="text1"/>
          <w:sz w:val="22"/>
          <w:szCs w:val="22"/>
        </w:rPr>
      </w:pPr>
      <w:r w:rsidRPr="007346DB">
        <w:rPr>
          <w:rFonts w:ascii="Verdana" w:hAnsi="Verdana" w:cs="Arial"/>
          <w:color w:val="000000" w:themeColor="text1"/>
          <w:sz w:val="22"/>
          <w:szCs w:val="22"/>
        </w:rPr>
        <w:t>All researchers who wish to access de-identified micro-data within the NISRA secure environment, via NILS</w:t>
      </w:r>
      <w:r w:rsidR="0056620E">
        <w:rPr>
          <w:rFonts w:ascii="Verdana" w:hAnsi="Verdana" w:cs="Arial"/>
          <w:color w:val="000000" w:themeColor="text1"/>
          <w:sz w:val="22"/>
          <w:szCs w:val="22"/>
        </w:rPr>
        <w:t xml:space="preserve"> or ADR Northern Ireland</w:t>
      </w:r>
      <w:r w:rsidRPr="007346DB">
        <w:rPr>
          <w:rFonts w:ascii="Verdana" w:hAnsi="Verdana" w:cs="Arial"/>
          <w:color w:val="000000" w:themeColor="text1"/>
          <w:sz w:val="22"/>
          <w:szCs w:val="22"/>
        </w:rPr>
        <w:t>, must</w:t>
      </w:r>
      <w:r w:rsidR="0071206A">
        <w:rPr>
          <w:rFonts w:ascii="Verdana" w:hAnsi="Verdana" w:cs="Arial"/>
          <w:color w:val="000000" w:themeColor="text1"/>
          <w:sz w:val="22"/>
          <w:szCs w:val="22"/>
        </w:rPr>
        <w:t xml:space="preserve"> now</w:t>
      </w:r>
      <w:r w:rsidRPr="007346DB">
        <w:rPr>
          <w:rFonts w:ascii="Verdana" w:hAnsi="Verdana" w:cs="Arial"/>
          <w:color w:val="000000" w:themeColor="text1"/>
          <w:sz w:val="22"/>
          <w:szCs w:val="22"/>
        </w:rPr>
        <w:t xml:space="preserve"> undergo the ONS Accredited Researcher process prior to the commencement of an approved research project.  The researcher must apply for Research Accreditation using the ONS online Research Accreditation</w:t>
      </w:r>
      <w:r w:rsidR="00515A6A" w:rsidRPr="007346DB">
        <w:rPr>
          <w:rFonts w:ascii="Verdana" w:hAnsi="Verdana" w:cs="Arial"/>
          <w:color w:val="000000" w:themeColor="text1"/>
          <w:sz w:val="22"/>
          <w:szCs w:val="22"/>
        </w:rPr>
        <w:t xml:space="preserve"> Service.  </w:t>
      </w:r>
      <w:r w:rsidR="0056620E">
        <w:rPr>
          <w:rFonts w:ascii="Verdana" w:hAnsi="Verdana" w:cs="Arial"/>
          <w:color w:val="000000" w:themeColor="text1"/>
          <w:sz w:val="22"/>
          <w:szCs w:val="22"/>
        </w:rPr>
        <w:t xml:space="preserve">This process includes the completion of a Safe Researcher training course.  </w:t>
      </w:r>
    </w:p>
    <w:p w14:paraId="35139941" w14:textId="77777777" w:rsidR="0071206A" w:rsidRDefault="0071206A" w:rsidP="007346DB">
      <w:pPr>
        <w:spacing w:line="360" w:lineRule="auto"/>
        <w:jc w:val="both"/>
        <w:rPr>
          <w:rFonts w:ascii="Verdana" w:hAnsi="Verdana" w:cs="Arial"/>
          <w:color w:val="000000" w:themeColor="text1"/>
          <w:sz w:val="22"/>
          <w:szCs w:val="22"/>
        </w:rPr>
      </w:pPr>
    </w:p>
    <w:p w14:paraId="09E2BA79" w14:textId="7EE8F568" w:rsidR="009401F6" w:rsidRDefault="0056620E" w:rsidP="007346DB">
      <w:pPr>
        <w:spacing w:line="360" w:lineRule="auto"/>
        <w:jc w:val="both"/>
        <w:rPr>
          <w:rFonts w:ascii="Verdana" w:hAnsi="Verdana"/>
          <w:sz w:val="22"/>
          <w:szCs w:val="22"/>
          <w:lang w:val="en"/>
        </w:rPr>
      </w:pPr>
      <w:r>
        <w:rPr>
          <w:rFonts w:ascii="Verdana" w:hAnsi="Verdana" w:cs="Arial"/>
          <w:color w:val="000000" w:themeColor="text1"/>
          <w:sz w:val="22"/>
          <w:szCs w:val="22"/>
        </w:rPr>
        <w:t>The researcher must also agree</w:t>
      </w:r>
      <w:r w:rsidR="0072180F" w:rsidRPr="007346DB">
        <w:rPr>
          <w:rFonts w:ascii="Verdana" w:hAnsi="Verdana"/>
          <w:sz w:val="22"/>
          <w:szCs w:val="22"/>
          <w:lang w:val="en"/>
        </w:rPr>
        <w:t xml:space="preserve"> to th</w:t>
      </w:r>
      <w:r>
        <w:rPr>
          <w:rFonts w:ascii="Verdana" w:hAnsi="Verdana"/>
          <w:sz w:val="22"/>
          <w:szCs w:val="22"/>
          <w:lang w:val="en"/>
        </w:rPr>
        <w:t>eir inclusion in a list of all Accredited R</w:t>
      </w:r>
      <w:r w:rsidR="0072180F" w:rsidRPr="007346DB">
        <w:rPr>
          <w:rFonts w:ascii="Verdana" w:hAnsi="Verdana"/>
          <w:sz w:val="22"/>
          <w:szCs w:val="22"/>
          <w:lang w:val="en"/>
        </w:rPr>
        <w:t xml:space="preserve">esearchers published on the </w:t>
      </w:r>
      <w:r>
        <w:rPr>
          <w:rFonts w:ascii="Verdana" w:hAnsi="Verdana"/>
          <w:sz w:val="22"/>
          <w:szCs w:val="22"/>
          <w:lang w:val="en"/>
        </w:rPr>
        <w:t>UK Statistics Authority</w:t>
      </w:r>
      <w:r w:rsidR="0072180F" w:rsidRPr="007346DB">
        <w:rPr>
          <w:rFonts w:ascii="Verdana" w:hAnsi="Verdana"/>
          <w:sz w:val="22"/>
          <w:szCs w:val="22"/>
          <w:lang w:val="en"/>
        </w:rPr>
        <w:t xml:space="preserve"> website.</w:t>
      </w:r>
      <w:r w:rsidR="007346DB" w:rsidRPr="007346DB">
        <w:rPr>
          <w:rFonts w:ascii="Verdana" w:hAnsi="Verdana"/>
          <w:sz w:val="22"/>
          <w:szCs w:val="22"/>
          <w:lang w:val="en"/>
        </w:rPr>
        <w:t xml:space="preserve">  The details of researchers previously accredited via NISRA</w:t>
      </w:r>
      <w:r w:rsidR="0071206A">
        <w:rPr>
          <w:rFonts w:ascii="Verdana" w:hAnsi="Verdana"/>
          <w:sz w:val="22"/>
          <w:szCs w:val="22"/>
          <w:lang w:val="en"/>
        </w:rPr>
        <w:t>, who agreed to have their details transferred by RSU,</w:t>
      </w:r>
      <w:r w:rsidR="007346DB" w:rsidRPr="007346DB">
        <w:rPr>
          <w:rFonts w:ascii="Verdana" w:hAnsi="Verdana"/>
          <w:sz w:val="22"/>
          <w:szCs w:val="22"/>
          <w:lang w:val="en"/>
        </w:rPr>
        <w:t xml:space="preserve"> have been </w:t>
      </w:r>
      <w:r w:rsidR="0071206A">
        <w:rPr>
          <w:rFonts w:ascii="Verdana" w:hAnsi="Verdana"/>
          <w:sz w:val="22"/>
          <w:szCs w:val="22"/>
          <w:lang w:val="en"/>
        </w:rPr>
        <w:t>added to this list</w:t>
      </w:r>
      <w:r w:rsidR="007346DB" w:rsidRPr="007346DB">
        <w:rPr>
          <w:rFonts w:ascii="Verdana" w:hAnsi="Verdana"/>
          <w:sz w:val="22"/>
          <w:szCs w:val="22"/>
          <w:lang w:val="en"/>
        </w:rPr>
        <w:t xml:space="preserve">.  </w:t>
      </w:r>
    </w:p>
    <w:p w14:paraId="2FE298AA" w14:textId="03DB615B" w:rsidR="00AB5CE1" w:rsidRDefault="00AB5CE1" w:rsidP="007346DB">
      <w:pPr>
        <w:spacing w:line="360" w:lineRule="auto"/>
        <w:jc w:val="both"/>
        <w:rPr>
          <w:rFonts w:ascii="Verdana" w:hAnsi="Verdana"/>
          <w:sz w:val="22"/>
          <w:szCs w:val="22"/>
          <w:lang w:val="en"/>
        </w:rPr>
      </w:pPr>
    </w:p>
    <w:p w14:paraId="1232945D" w14:textId="77777777" w:rsidR="0071206A" w:rsidRPr="007346DB" w:rsidRDefault="0071206A" w:rsidP="007346DB">
      <w:pPr>
        <w:spacing w:line="360" w:lineRule="auto"/>
        <w:jc w:val="both"/>
        <w:rPr>
          <w:rFonts w:ascii="Verdana" w:hAnsi="Verdana"/>
          <w:sz w:val="22"/>
          <w:szCs w:val="22"/>
          <w:highlight w:val="yellow"/>
          <w:lang w:val="en"/>
        </w:rPr>
      </w:pPr>
    </w:p>
    <w:p w14:paraId="3CAD9EB8" w14:textId="77777777" w:rsidR="00BA5C07" w:rsidRPr="00A31D9C" w:rsidRDefault="008B4BEB" w:rsidP="0032331F">
      <w:pPr>
        <w:pStyle w:val="Heading1"/>
        <w:numPr>
          <w:ilvl w:val="0"/>
          <w:numId w:val="1"/>
        </w:numPr>
        <w:rPr>
          <w:color w:val="365F91" w:themeColor="accent1" w:themeShade="BF"/>
        </w:rPr>
      </w:pPr>
      <w:bookmarkStart w:id="12" w:name="_Toc101884507"/>
      <w:r w:rsidRPr="00A31D9C">
        <w:rPr>
          <w:color w:val="365F91" w:themeColor="accent1" w:themeShade="BF"/>
        </w:rPr>
        <w:t>Ethical Approval of NILS Database</w:t>
      </w:r>
      <w:bookmarkEnd w:id="12"/>
    </w:p>
    <w:p w14:paraId="2D3710DA" w14:textId="45B21EE0" w:rsidR="0086166D" w:rsidRDefault="00ED07F9" w:rsidP="0086166D">
      <w:pPr>
        <w:spacing w:after="240" w:line="360" w:lineRule="auto"/>
        <w:contextualSpacing/>
        <w:jc w:val="both"/>
        <w:rPr>
          <w:rFonts w:ascii="Verdana" w:hAnsi="Verdana"/>
          <w:sz w:val="22"/>
          <w:szCs w:val="22"/>
        </w:rPr>
      </w:pPr>
      <w:r>
        <w:rPr>
          <w:rFonts w:ascii="Verdana" w:hAnsi="Verdana" w:cs="Arial"/>
          <w:noProof/>
          <w:sz w:val="22"/>
          <w:szCs w:val="22"/>
        </w:rPr>
        <w:pict w14:anchorId="45B1BA83">
          <v:rect id="_x0000_i1030" alt="" style="width:496.95pt;height:1.3pt;mso-width-percent:0;mso-height-percent:0;mso-width-percent:0;mso-height-percent:0" o:hrpct="952" o:hralign="center" o:hrstd="t" o:hrnoshade="t" o:hr="t" fillcolor="#365f91 [2404]" stroked="f"/>
        </w:pict>
      </w:r>
    </w:p>
    <w:p w14:paraId="348E3B8F" w14:textId="4E878285" w:rsidR="00B2604D" w:rsidRDefault="00296A41" w:rsidP="00B2604D">
      <w:pPr>
        <w:spacing w:line="360" w:lineRule="auto"/>
        <w:contextualSpacing/>
        <w:jc w:val="both"/>
        <w:rPr>
          <w:rFonts w:ascii="Verdana" w:hAnsi="Verdana"/>
          <w:sz w:val="22"/>
          <w:szCs w:val="22"/>
        </w:rPr>
      </w:pPr>
      <w:r w:rsidRPr="008926DD">
        <w:rPr>
          <w:rFonts w:ascii="Verdana" w:hAnsi="Verdana"/>
          <w:sz w:val="22"/>
          <w:szCs w:val="22"/>
        </w:rPr>
        <w:t xml:space="preserve">RSU submitted the NILS Research Database Annual </w:t>
      </w:r>
      <w:r w:rsidR="007F30F8" w:rsidRPr="008926DD">
        <w:rPr>
          <w:rFonts w:ascii="Verdana" w:hAnsi="Verdana"/>
          <w:sz w:val="22"/>
          <w:szCs w:val="22"/>
        </w:rPr>
        <w:t xml:space="preserve">Progress </w:t>
      </w:r>
      <w:r w:rsidRPr="008926DD">
        <w:rPr>
          <w:rFonts w:ascii="Verdana" w:hAnsi="Verdana"/>
          <w:sz w:val="22"/>
          <w:szCs w:val="22"/>
        </w:rPr>
        <w:t>Report to the Office for Research Ethics Committees Northern</w:t>
      </w:r>
      <w:r w:rsidR="00912ED8" w:rsidRPr="008926DD">
        <w:rPr>
          <w:rFonts w:ascii="Verdana" w:hAnsi="Verdana"/>
          <w:sz w:val="22"/>
          <w:szCs w:val="22"/>
        </w:rPr>
        <w:t xml:space="preserve"> Ireland (ORECNI) in </w:t>
      </w:r>
      <w:r w:rsidR="00FA19E5">
        <w:rPr>
          <w:rFonts w:ascii="Verdana" w:hAnsi="Verdana"/>
          <w:sz w:val="22"/>
          <w:szCs w:val="22"/>
        </w:rPr>
        <w:t>August 2021</w:t>
      </w:r>
      <w:r w:rsidRPr="008926DD">
        <w:rPr>
          <w:rFonts w:ascii="Verdana" w:hAnsi="Verdana"/>
          <w:sz w:val="22"/>
          <w:szCs w:val="22"/>
        </w:rPr>
        <w:t xml:space="preserve">.  </w:t>
      </w:r>
      <w:r w:rsidR="001F3405">
        <w:rPr>
          <w:rFonts w:ascii="Verdana" w:hAnsi="Verdana"/>
          <w:sz w:val="22"/>
          <w:szCs w:val="22"/>
        </w:rPr>
        <w:t>This report detailed</w:t>
      </w:r>
      <w:r w:rsidR="00912ED8" w:rsidRPr="008926DD">
        <w:rPr>
          <w:rFonts w:ascii="Verdana" w:hAnsi="Verdana"/>
          <w:sz w:val="22"/>
          <w:szCs w:val="22"/>
        </w:rPr>
        <w:t xml:space="preserve"> the NILS projects approved, NILS projects that obtained additional ethical approval and </w:t>
      </w:r>
      <w:r w:rsidR="00BC330D">
        <w:rPr>
          <w:rFonts w:ascii="Verdana" w:hAnsi="Verdana"/>
          <w:sz w:val="22"/>
          <w:szCs w:val="22"/>
        </w:rPr>
        <w:t>all</w:t>
      </w:r>
      <w:r w:rsidR="00912ED8" w:rsidRPr="008926DD">
        <w:rPr>
          <w:rFonts w:ascii="Verdana" w:hAnsi="Verdana"/>
          <w:sz w:val="22"/>
          <w:szCs w:val="22"/>
        </w:rPr>
        <w:t xml:space="preserve"> final outputs produced </w:t>
      </w:r>
      <w:r w:rsidR="00DB4B71">
        <w:rPr>
          <w:rFonts w:ascii="Verdana" w:hAnsi="Verdana"/>
          <w:sz w:val="22"/>
          <w:szCs w:val="22"/>
        </w:rPr>
        <w:t>between</w:t>
      </w:r>
      <w:r w:rsidR="00912ED8" w:rsidRPr="008926DD">
        <w:rPr>
          <w:rFonts w:ascii="Verdana" w:hAnsi="Verdana"/>
          <w:sz w:val="22"/>
          <w:szCs w:val="22"/>
        </w:rPr>
        <w:t xml:space="preserve"> </w:t>
      </w:r>
      <w:r w:rsidR="007E2017" w:rsidRPr="008926DD">
        <w:rPr>
          <w:rFonts w:ascii="Verdana" w:hAnsi="Verdana"/>
          <w:sz w:val="22"/>
          <w:szCs w:val="22"/>
        </w:rPr>
        <w:t>1 August 20</w:t>
      </w:r>
      <w:r w:rsidR="00FA19E5">
        <w:rPr>
          <w:rFonts w:ascii="Verdana" w:hAnsi="Verdana"/>
          <w:sz w:val="22"/>
          <w:szCs w:val="22"/>
        </w:rPr>
        <w:t>20</w:t>
      </w:r>
      <w:r w:rsidR="007E2017" w:rsidRPr="008926DD">
        <w:rPr>
          <w:rFonts w:ascii="Verdana" w:hAnsi="Verdana"/>
          <w:sz w:val="22"/>
          <w:szCs w:val="22"/>
        </w:rPr>
        <w:t xml:space="preserve"> </w:t>
      </w:r>
      <w:r w:rsidR="00DB4B71">
        <w:rPr>
          <w:rFonts w:ascii="Verdana" w:hAnsi="Verdana"/>
          <w:sz w:val="22"/>
          <w:szCs w:val="22"/>
        </w:rPr>
        <w:t>and</w:t>
      </w:r>
      <w:r w:rsidR="007E2017" w:rsidRPr="008926DD">
        <w:rPr>
          <w:rFonts w:ascii="Verdana" w:hAnsi="Verdana"/>
          <w:sz w:val="22"/>
          <w:szCs w:val="22"/>
        </w:rPr>
        <w:t xml:space="preserve"> 31 July 20</w:t>
      </w:r>
      <w:r w:rsidR="008926DD">
        <w:rPr>
          <w:rFonts w:ascii="Verdana" w:hAnsi="Verdana"/>
          <w:sz w:val="22"/>
          <w:szCs w:val="22"/>
        </w:rPr>
        <w:t>2</w:t>
      </w:r>
      <w:r w:rsidR="00FA19E5">
        <w:rPr>
          <w:rFonts w:ascii="Verdana" w:hAnsi="Verdana"/>
          <w:sz w:val="22"/>
          <w:szCs w:val="22"/>
        </w:rPr>
        <w:t>1</w:t>
      </w:r>
      <w:r w:rsidR="00912ED8" w:rsidRPr="008926DD">
        <w:rPr>
          <w:rFonts w:ascii="Verdana" w:hAnsi="Verdana"/>
          <w:sz w:val="22"/>
          <w:szCs w:val="22"/>
        </w:rPr>
        <w:t xml:space="preserve">.  </w:t>
      </w:r>
      <w:r w:rsidRPr="008926DD">
        <w:rPr>
          <w:rFonts w:ascii="Verdana" w:hAnsi="Verdana"/>
          <w:sz w:val="22"/>
          <w:szCs w:val="22"/>
        </w:rPr>
        <w:t>No further information was requested</w:t>
      </w:r>
      <w:r w:rsidR="0071206A">
        <w:rPr>
          <w:rFonts w:ascii="Verdana" w:hAnsi="Verdana"/>
          <w:sz w:val="22"/>
          <w:szCs w:val="22"/>
        </w:rPr>
        <w:t xml:space="preserve"> from ORECNI</w:t>
      </w:r>
      <w:r w:rsidRPr="008926DD">
        <w:rPr>
          <w:rFonts w:ascii="Verdana" w:hAnsi="Verdana"/>
          <w:sz w:val="22"/>
          <w:szCs w:val="22"/>
        </w:rPr>
        <w:t>.</w:t>
      </w:r>
    </w:p>
    <w:p w14:paraId="6E5631D5" w14:textId="5BDFA278" w:rsidR="00AB5CE1" w:rsidRDefault="00FA19E5" w:rsidP="00AB5CE1">
      <w:pPr>
        <w:pStyle w:val="NormalWeb"/>
        <w:spacing w:line="360" w:lineRule="auto"/>
        <w:jc w:val="both"/>
        <w:rPr>
          <w:rFonts w:ascii="Verdana" w:hAnsi="Verdana" w:cs="Arial"/>
          <w:sz w:val="22"/>
          <w:szCs w:val="22"/>
        </w:rPr>
      </w:pPr>
      <w:r w:rsidRPr="0033727A">
        <w:rPr>
          <w:rFonts w:ascii="Verdana" w:hAnsi="Verdana" w:cs="Arial"/>
          <w:sz w:val="22"/>
          <w:szCs w:val="22"/>
        </w:rPr>
        <w:t xml:space="preserve">The favourable ethical opinion for the </w:t>
      </w:r>
      <w:r w:rsidR="0033727A" w:rsidRPr="0033727A">
        <w:rPr>
          <w:rFonts w:ascii="Verdana" w:hAnsi="Verdana" w:cs="Arial"/>
          <w:sz w:val="22"/>
          <w:szCs w:val="22"/>
        </w:rPr>
        <w:t xml:space="preserve">NILS </w:t>
      </w:r>
      <w:r w:rsidRPr="0033727A">
        <w:rPr>
          <w:rFonts w:ascii="Verdana" w:hAnsi="Verdana" w:cs="Arial"/>
          <w:sz w:val="22"/>
          <w:szCs w:val="22"/>
        </w:rPr>
        <w:t xml:space="preserve">research database </w:t>
      </w:r>
      <w:r w:rsidR="0033727A" w:rsidRPr="0033727A">
        <w:rPr>
          <w:rFonts w:ascii="Verdana" w:hAnsi="Verdana" w:cs="Arial"/>
          <w:sz w:val="22"/>
          <w:szCs w:val="22"/>
        </w:rPr>
        <w:t>was due to expire on</w:t>
      </w:r>
      <w:r w:rsidR="007346DB" w:rsidRPr="0033727A">
        <w:rPr>
          <w:rFonts w:ascii="Verdana" w:hAnsi="Verdana" w:cs="Arial"/>
          <w:sz w:val="22"/>
          <w:szCs w:val="22"/>
        </w:rPr>
        <w:t xml:space="preserve"> 30 May 2022.  </w:t>
      </w:r>
      <w:r w:rsidR="0033727A" w:rsidRPr="0033727A">
        <w:rPr>
          <w:rFonts w:ascii="Verdana" w:hAnsi="Verdana" w:cs="Arial"/>
          <w:sz w:val="22"/>
          <w:szCs w:val="22"/>
        </w:rPr>
        <w:t>In early March 2022</w:t>
      </w:r>
      <w:r w:rsidR="0033727A">
        <w:rPr>
          <w:rFonts w:ascii="Verdana" w:hAnsi="Verdana" w:cs="Arial"/>
          <w:sz w:val="22"/>
          <w:szCs w:val="22"/>
        </w:rPr>
        <w:t>,</w:t>
      </w:r>
      <w:r w:rsidR="0033727A" w:rsidRPr="0033727A">
        <w:rPr>
          <w:rFonts w:ascii="Verdana" w:hAnsi="Verdana" w:cs="Arial"/>
          <w:sz w:val="22"/>
          <w:szCs w:val="22"/>
        </w:rPr>
        <w:t xml:space="preserve"> a</w:t>
      </w:r>
      <w:r w:rsidR="007346DB" w:rsidRPr="0033727A">
        <w:rPr>
          <w:rFonts w:ascii="Verdana" w:hAnsi="Verdana" w:cs="Arial"/>
          <w:sz w:val="22"/>
          <w:szCs w:val="22"/>
        </w:rPr>
        <w:t xml:space="preserve"> </w:t>
      </w:r>
      <w:r w:rsidRPr="0033727A">
        <w:rPr>
          <w:rFonts w:ascii="Verdana" w:hAnsi="Verdana" w:cs="Arial"/>
          <w:sz w:val="22"/>
          <w:szCs w:val="22"/>
        </w:rPr>
        <w:t xml:space="preserve">fresh application to renew the opinion </w:t>
      </w:r>
      <w:r w:rsidR="0033727A" w:rsidRPr="0033727A">
        <w:rPr>
          <w:rFonts w:ascii="Verdana" w:hAnsi="Verdana" w:cs="Arial"/>
          <w:sz w:val="22"/>
          <w:szCs w:val="22"/>
        </w:rPr>
        <w:t>was submitted to ORECNI</w:t>
      </w:r>
      <w:r w:rsidR="001F3405">
        <w:rPr>
          <w:rFonts w:ascii="Verdana" w:hAnsi="Verdana" w:cs="Arial"/>
          <w:sz w:val="22"/>
          <w:szCs w:val="22"/>
        </w:rPr>
        <w:t xml:space="preserve"> along with supporting documentation.  RSU attended a meeting of the Research Ethics Committee on 29 March 2022 at which the</w:t>
      </w:r>
      <w:r w:rsidR="0033727A">
        <w:rPr>
          <w:rFonts w:ascii="Verdana" w:hAnsi="Verdana" w:cs="Arial"/>
          <w:sz w:val="22"/>
          <w:szCs w:val="22"/>
        </w:rPr>
        <w:t xml:space="preserve"> application was reviewed.  </w:t>
      </w:r>
      <w:r w:rsidR="001F3405">
        <w:rPr>
          <w:rFonts w:ascii="Verdana" w:hAnsi="Verdana" w:cs="Arial"/>
          <w:sz w:val="22"/>
          <w:szCs w:val="22"/>
        </w:rPr>
        <w:t>The NILS database received a favourable ethical opinion, which has been renewed for a further period of five years until 1 June 2027.</w:t>
      </w:r>
    </w:p>
    <w:p w14:paraId="77E09E4B" w14:textId="6DA18823" w:rsidR="0033727A" w:rsidRPr="00AB5CE1" w:rsidRDefault="0033727A" w:rsidP="00AB5CE1">
      <w:pPr>
        <w:pStyle w:val="NormalWeb"/>
        <w:spacing w:line="360" w:lineRule="auto"/>
        <w:jc w:val="both"/>
        <w:rPr>
          <w:rFonts w:ascii="Verdana" w:hAnsi="Verdana" w:cs="Arial"/>
          <w:sz w:val="22"/>
          <w:szCs w:val="22"/>
        </w:rPr>
      </w:pPr>
    </w:p>
    <w:p w14:paraId="7D1F2744" w14:textId="77777777" w:rsidR="00DC72DA" w:rsidRPr="007C5E31" w:rsidRDefault="00983E24" w:rsidP="0032331F">
      <w:pPr>
        <w:pStyle w:val="Heading1"/>
        <w:numPr>
          <w:ilvl w:val="0"/>
          <w:numId w:val="1"/>
        </w:numPr>
        <w:rPr>
          <w:color w:val="365F91" w:themeColor="accent1" w:themeShade="BF"/>
        </w:rPr>
      </w:pPr>
      <w:bookmarkStart w:id="13" w:name="_Toc101884508"/>
      <w:r>
        <w:rPr>
          <w:color w:val="365F91" w:themeColor="accent1" w:themeShade="BF"/>
        </w:rPr>
        <w:lastRenderedPageBreak/>
        <w:t>N</w:t>
      </w:r>
      <w:r w:rsidR="00DC72DA" w:rsidRPr="007C5E31">
        <w:rPr>
          <w:color w:val="365F91" w:themeColor="accent1" w:themeShade="BF"/>
        </w:rPr>
        <w:t>ILS Governance</w:t>
      </w:r>
      <w:bookmarkEnd w:id="13"/>
    </w:p>
    <w:p w14:paraId="2F324F05" w14:textId="77777777" w:rsidR="00DC72DA" w:rsidRPr="00B37BF6" w:rsidRDefault="00ED07F9" w:rsidP="00DC72DA">
      <w:pPr>
        <w:rPr>
          <w:rFonts w:ascii="Verdana" w:hAnsi="Verdana"/>
          <w:sz w:val="22"/>
          <w:szCs w:val="22"/>
        </w:rPr>
      </w:pPr>
      <w:r>
        <w:rPr>
          <w:rFonts w:ascii="Verdana" w:hAnsi="Verdana" w:cs="Arial"/>
          <w:noProof/>
          <w:sz w:val="22"/>
          <w:szCs w:val="22"/>
        </w:rPr>
        <w:pict w14:anchorId="7D0906A1">
          <v:rect id="_x0000_i1031" alt="" style="width:496.95pt;height:1.3pt;mso-width-percent:0;mso-height-percent:0;mso-width-percent:0;mso-height-percent:0" o:hrpct="952" o:hralign="center" o:hrstd="t" o:hrnoshade="t" o:hr="t" fillcolor="#365f91 [2404]" stroked="f"/>
        </w:pict>
      </w:r>
    </w:p>
    <w:p w14:paraId="380E3B46" w14:textId="77777777" w:rsidR="0082500B" w:rsidRPr="0082500B" w:rsidRDefault="0082500B" w:rsidP="0082500B">
      <w:pPr>
        <w:rPr>
          <w:rFonts w:ascii="Verdana" w:hAnsi="Verdana"/>
          <w:sz w:val="22"/>
          <w:szCs w:val="22"/>
          <w:lang w:eastAsia="en-GB"/>
        </w:rPr>
      </w:pPr>
    </w:p>
    <w:p w14:paraId="1504B8B6" w14:textId="4763A454" w:rsidR="00FA2A5A" w:rsidRPr="00FA10BB" w:rsidRDefault="0082500B" w:rsidP="00FA10BB">
      <w:pPr>
        <w:spacing w:line="360" w:lineRule="auto"/>
        <w:contextualSpacing/>
        <w:jc w:val="both"/>
        <w:rPr>
          <w:rFonts w:ascii="Verdana" w:hAnsi="Verdana"/>
          <w:sz w:val="22"/>
          <w:szCs w:val="22"/>
          <w:lang w:eastAsia="en-GB"/>
        </w:rPr>
      </w:pPr>
      <w:r w:rsidRPr="00FA2A5A">
        <w:rPr>
          <w:rFonts w:ascii="Verdana" w:hAnsi="Verdana"/>
          <w:sz w:val="22"/>
          <w:szCs w:val="22"/>
          <w:lang w:eastAsia="en-GB"/>
        </w:rPr>
        <w:t xml:space="preserve">NILS-RSU continues to organise and attend the NILS Research Approvals Group (RAG) </w:t>
      </w:r>
      <w:r w:rsidRPr="003D21F9">
        <w:rPr>
          <w:rFonts w:ascii="Verdana" w:hAnsi="Verdana"/>
          <w:sz w:val="22"/>
          <w:szCs w:val="22"/>
          <w:lang w:eastAsia="en-GB"/>
        </w:rPr>
        <w:t>meetings and p</w:t>
      </w:r>
      <w:r w:rsidR="00FA2A5A" w:rsidRPr="003D21F9">
        <w:rPr>
          <w:rFonts w:ascii="Verdana" w:hAnsi="Verdana"/>
          <w:sz w:val="22"/>
          <w:szCs w:val="22"/>
          <w:lang w:eastAsia="en-GB"/>
        </w:rPr>
        <w:t>rovide</w:t>
      </w:r>
      <w:r w:rsidRPr="003D21F9">
        <w:rPr>
          <w:rFonts w:ascii="Verdana" w:hAnsi="Verdana"/>
          <w:sz w:val="22"/>
          <w:szCs w:val="22"/>
          <w:lang w:eastAsia="en-GB"/>
        </w:rPr>
        <w:t xml:space="preserve"> </w:t>
      </w:r>
      <w:r w:rsidR="00FA2A5A" w:rsidRPr="003D21F9">
        <w:rPr>
          <w:rFonts w:ascii="Verdana" w:hAnsi="Verdana"/>
          <w:sz w:val="22"/>
          <w:szCs w:val="22"/>
          <w:lang w:eastAsia="en-GB"/>
        </w:rPr>
        <w:t xml:space="preserve">an </w:t>
      </w:r>
      <w:r w:rsidRPr="003D21F9">
        <w:rPr>
          <w:rFonts w:ascii="Verdana" w:hAnsi="Verdana"/>
          <w:sz w:val="22"/>
          <w:szCs w:val="22"/>
          <w:lang w:eastAsia="en-GB"/>
        </w:rPr>
        <w:t>induction to any new RAG members.</w:t>
      </w:r>
      <w:r w:rsidR="008B3947" w:rsidRPr="003D21F9">
        <w:rPr>
          <w:rFonts w:ascii="Verdana" w:hAnsi="Verdana"/>
          <w:sz w:val="22"/>
          <w:szCs w:val="22"/>
          <w:lang w:eastAsia="en-GB"/>
        </w:rPr>
        <w:t xml:space="preserve">  </w:t>
      </w:r>
      <w:r w:rsidR="0071206A" w:rsidRPr="003D21F9">
        <w:rPr>
          <w:rFonts w:ascii="Verdana" w:hAnsi="Verdana"/>
          <w:sz w:val="22"/>
          <w:szCs w:val="22"/>
          <w:lang w:eastAsia="en-GB"/>
        </w:rPr>
        <w:t xml:space="preserve">RAG meetings were held </w:t>
      </w:r>
      <w:r w:rsidR="003D21F9" w:rsidRPr="003D21F9">
        <w:rPr>
          <w:rFonts w:ascii="Verdana" w:hAnsi="Verdana"/>
          <w:sz w:val="22"/>
          <w:szCs w:val="22"/>
          <w:lang w:eastAsia="en-GB"/>
        </w:rPr>
        <w:t xml:space="preserve">in April </w:t>
      </w:r>
      <w:r w:rsidR="0071206A" w:rsidRPr="003D21F9">
        <w:rPr>
          <w:rFonts w:ascii="Verdana" w:hAnsi="Verdana"/>
          <w:sz w:val="22"/>
          <w:szCs w:val="22"/>
          <w:lang w:eastAsia="en-GB"/>
        </w:rPr>
        <w:t>June</w:t>
      </w:r>
      <w:r w:rsidR="003D21F9" w:rsidRPr="003D21F9">
        <w:rPr>
          <w:rFonts w:ascii="Verdana" w:hAnsi="Verdana"/>
          <w:sz w:val="22"/>
          <w:szCs w:val="22"/>
          <w:lang w:eastAsia="en-GB"/>
        </w:rPr>
        <w:t xml:space="preserve"> and October</w:t>
      </w:r>
      <w:r w:rsidR="0071206A" w:rsidRPr="003D21F9">
        <w:rPr>
          <w:rFonts w:ascii="Verdana" w:hAnsi="Verdana"/>
          <w:sz w:val="22"/>
          <w:szCs w:val="22"/>
          <w:lang w:eastAsia="en-GB"/>
        </w:rPr>
        <w:t xml:space="preserve"> 2021</w:t>
      </w:r>
      <w:r w:rsidR="003D21F9" w:rsidRPr="003D21F9">
        <w:rPr>
          <w:rFonts w:ascii="Verdana" w:hAnsi="Verdana"/>
          <w:sz w:val="22"/>
          <w:szCs w:val="22"/>
          <w:lang w:eastAsia="en-GB"/>
        </w:rPr>
        <w:t xml:space="preserve"> and in February 2022</w:t>
      </w:r>
      <w:r w:rsidR="0071206A" w:rsidRPr="003D21F9">
        <w:rPr>
          <w:rFonts w:ascii="Verdana" w:hAnsi="Verdana"/>
          <w:sz w:val="22"/>
          <w:szCs w:val="22"/>
          <w:lang w:eastAsia="en-GB"/>
        </w:rPr>
        <w:t>.</w:t>
      </w:r>
    </w:p>
    <w:p w14:paraId="712ECE25" w14:textId="77777777" w:rsidR="00FA10BB" w:rsidRPr="00FA10BB" w:rsidRDefault="00FA10BB" w:rsidP="00FA10BB">
      <w:pPr>
        <w:spacing w:line="360" w:lineRule="auto"/>
        <w:jc w:val="both"/>
        <w:rPr>
          <w:rFonts w:ascii="Verdana" w:hAnsi="Verdana" w:cstheme="minorHAnsi"/>
          <w:sz w:val="22"/>
          <w:szCs w:val="22"/>
        </w:rPr>
      </w:pPr>
    </w:p>
    <w:p w14:paraId="2BA74BD7" w14:textId="77777777" w:rsidR="00FA10BB" w:rsidRPr="00FA10BB" w:rsidRDefault="00FA10BB" w:rsidP="00FA10BB">
      <w:pPr>
        <w:spacing w:line="360" w:lineRule="auto"/>
        <w:jc w:val="both"/>
        <w:rPr>
          <w:rFonts w:ascii="Verdana" w:hAnsi="Verdana" w:cs="Arial"/>
          <w:sz w:val="22"/>
          <w:szCs w:val="22"/>
        </w:rPr>
      </w:pPr>
      <w:r w:rsidRPr="00FA10BB">
        <w:rPr>
          <w:rFonts w:ascii="Verdana" w:hAnsi="Verdana" w:cstheme="minorHAnsi"/>
          <w:sz w:val="22"/>
          <w:szCs w:val="22"/>
        </w:rPr>
        <w:t xml:space="preserve">The exclusion of health bodies in the DEA resulted in </w:t>
      </w:r>
      <w:r>
        <w:rPr>
          <w:rFonts w:ascii="Verdana" w:hAnsi="Verdana" w:cstheme="minorHAnsi"/>
          <w:sz w:val="22"/>
          <w:szCs w:val="22"/>
        </w:rPr>
        <w:t>ADR</w:t>
      </w:r>
      <w:r w:rsidR="000A34BF">
        <w:rPr>
          <w:rFonts w:ascii="Verdana" w:hAnsi="Verdana" w:cstheme="minorHAnsi"/>
          <w:sz w:val="22"/>
          <w:szCs w:val="22"/>
        </w:rPr>
        <w:t>-</w:t>
      </w:r>
      <w:r w:rsidRPr="00FA10BB">
        <w:rPr>
          <w:rFonts w:ascii="Verdana" w:hAnsi="Verdana" w:cstheme="minorHAnsi"/>
          <w:sz w:val="22"/>
          <w:szCs w:val="22"/>
        </w:rPr>
        <w:t>NI health research using primary healthcare data being permitted through the NILS</w:t>
      </w:r>
      <w:r>
        <w:rPr>
          <w:rFonts w:ascii="Verdana" w:hAnsi="Verdana" w:cstheme="minorHAnsi"/>
          <w:sz w:val="22"/>
          <w:szCs w:val="22"/>
        </w:rPr>
        <w:t xml:space="preserve"> environment</w:t>
      </w:r>
      <w:r w:rsidRPr="00FA10BB">
        <w:rPr>
          <w:rFonts w:ascii="Verdana" w:hAnsi="Verdana" w:cstheme="minorHAnsi"/>
          <w:sz w:val="22"/>
          <w:szCs w:val="22"/>
        </w:rPr>
        <w:t>.  Therefore</w:t>
      </w:r>
      <w:r w:rsidR="00BB5445">
        <w:rPr>
          <w:rFonts w:ascii="Verdana" w:hAnsi="Verdana" w:cstheme="minorHAnsi"/>
          <w:sz w:val="22"/>
          <w:szCs w:val="22"/>
        </w:rPr>
        <w:t>,</w:t>
      </w:r>
      <w:r w:rsidRPr="00FA10BB">
        <w:rPr>
          <w:rFonts w:ascii="Verdana" w:hAnsi="Verdana" w:cstheme="minorHAnsi"/>
          <w:sz w:val="22"/>
          <w:szCs w:val="22"/>
        </w:rPr>
        <w:t xml:space="preserve"> the </w:t>
      </w:r>
      <w:r w:rsidRPr="00FA10BB">
        <w:rPr>
          <w:rFonts w:ascii="Verdana" w:hAnsi="Verdana" w:cs="Arial"/>
          <w:sz w:val="22"/>
          <w:szCs w:val="22"/>
        </w:rPr>
        <w:t>RAG have been reviewing both ADR</w:t>
      </w:r>
      <w:r w:rsidR="000A34BF">
        <w:rPr>
          <w:rFonts w:ascii="Verdana" w:hAnsi="Verdana" w:cs="Arial"/>
          <w:sz w:val="22"/>
          <w:szCs w:val="22"/>
        </w:rPr>
        <w:t>-</w:t>
      </w:r>
      <w:r w:rsidR="007E5863">
        <w:rPr>
          <w:rFonts w:ascii="Verdana" w:hAnsi="Verdana" w:cs="Arial"/>
          <w:sz w:val="22"/>
          <w:szCs w:val="22"/>
        </w:rPr>
        <w:t>NI</w:t>
      </w:r>
      <w:r w:rsidRPr="00FA10BB">
        <w:rPr>
          <w:rFonts w:ascii="Verdana" w:hAnsi="Verdana" w:cs="Arial"/>
          <w:sz w:val="22"/>
          <w:szCs w:val="22"/>
        </w:rPr>
        <w:t xml:space="preserve"> and NILS applications.</w:t>
      </w:r>
    </w:p>
    <w:p w14:paraId="4C154E3F" w14:textId="77777777" w:rsidR="00FA10BB" w:rsidRDefault="00FA10BB" w:rsidP="00C87E45">
      <w:pPr>
        <w:pStyle w:val="NoSpacing"/>
        <w:spacing w:line="360" w:lineRule="auto"/>
        <w:jc w:val="both"/>
        <w:rPr>
          <w:rFonts w:ascii="Verdana" w:eastAsia="Times New Roman" w:hAnsi="Verdana" w:cs="Times New Roman"/>
          <w:lang w:val="en-GB"/>
        </w:rPr>
      </w:pPr>
    </w:p>
    <w:p w14:paraId="035DFC38" w14:textId="524BADF5" w:rsidR="00AB5CE1" w:rsidRDefault="005E4E88" w:rsidP="00D65A22">
      <w:pPr>
        <w:pStyle w:val="NoSpacing"/>
        <w:spacing w:line="360" w:lineRule="auto"/>
        <w:jc w:val="both"/>
        <w:rPr>
          <w:rFonts w:ascii="Verdana" w:hAnsi="Verdana"/>
        </w:rPr>
      </w:pPr>
      <w:r w:rsidRPr="00BC330D">
        <w:rPr>
          <w:rFonts w:ascii="Verdana" w:hAnsi="Verdana"/>
        </w:rPr>
        <w:t xml:space="preserve">Between 1 April </w:t>
      </w:r>
      <w:r w:rsidR="0085760D" w:rsidRPr="00BC330D">
        <w:rPr>
          <w:rFonts w:ascii="Verdana" w:hAnsi="Verdana"/>
        </w:rPr>
        <w:t xml:space="preserve">2021 </w:t>
      </w:r>
      <w:r w:rsidRPr="00BC330D">
        <w:rPr>
          <w:rFonts w:ascii="Verdana" w:hAnsi="Verdana"/>
        </w:rPr>
        <w:t>and 31</w:t>
      </w:r>
      <w:r w:rsidR="00EB3735" w:rsidRPr="00BC330D">
        <w:rPr>
          <w:rFonts w:ascii="Verdana" w:hAnsi="Verdana"/>
        </w:rPr>
        <w:t xml:space="preserve"> </w:t>
      </w:r>
      <w:r w:rsidRPr="00BC330D">
        <w:rPr>
          <w:rFonts w:ascii="Verdana" w:hAnsi="Verdana"/>
        </w:rPr>
        <w:t>March 2022</w:t>
      </w:r>
      <w:r w:rsidR="003D3238" w:rsidRPr="00BC330D">
        <w:rPr>
          <w:rFonts w:ascii="Verdana" w:hAnsi="Verdana"/>
        </w:rPr>
        <w:t>,</w:t>
      </w:r>
      <w:r w:rsidR="00C20F6B" w:rsidRPr="00BC330D">
        <w:rPr>
          <w:rFonts w:ascii="Verdana" w:hAnsi="Verdana"/>
        </w:rPr>
        <w:t xml:space="preserve"> </w:t>
      </w:r>
      <w:r w:rsidR="00FA10BB" w:rsidRPr="00BC330D">
        <w:rPr>
          <w:rFonts w:ascii="Verdana" w:hAnsi="Verdana"/>
        </w:rPr>
        <w:t xml:space="preserve">a total of </w:t>
      </w:r>
      <w:r w:rsidR="0085760D" w:rsidRPr="00BC330D">
        <w:rPr>
          <w:rFonts w:ascii="Verdana" w:hAnsi="Verdana"/>
        </w:rPr>
        <w:t>6</w:t>
      </w:r>
      <w:r w:rsidR="00333276" w:rsidRPr="00BC330D">
        <w:rPr>
          <w:rFonts w:ascii="Verdana" w:hAnsi="Verdana"/>
        </w:rPr>
        <w:t xml:space="preserve"> projects and</w:t>
      </w:r>
      <w:r w:rsidR="00FA10BB" w:rsidRPr="00BC330D">
        <w:rPr>
          <w:rFonts w:ascii="Verdana" w:hAnsi="Verdana"/>
        </w:rPr>
        <w:t xml:space="preserve"> </w:t>
      </w:r>
      <w:r w:rsidR="00B01DF5" w:rsidRPr="00BC330D">
        <w:rPr>
          <w:rFonts w:ascii="Verdana" w:hAnsi="Verdana"/>
        </w:rPr>
        <w:t>7</w:t>
      </w:r>
      <w:r w:rsidR="00333276" w:rsidRPr="00BC330D">
        <w:rPr>
          <w:rFonts w:ascii="Verdana" w:hAnsi="Verdana"/>
        </w:rPr>
        <w:t xml:space="preserve"> project modifications</w:t>
      </w:r>
      <w:r w:rsidR="00320AEA" w:rsidRPr="00BC330D">
        <w:rPr>
          <w:rFonts w:ascii="Verdana" w:hAnsi="Verdana"/>
        </w:rPr>
        <w:t xml:space="preserve"> have been submitted for review to the NILS Research Approvals Group</w:t>
      </w:r>
      <w:r w:rsidR="00333276" w:rsidRPr="00BC330D">
        <w:rPr>
          <w:rFonts w:ascii="Verdana" w:hAnsi="Verdana"/>
        </w:rPr>
        <w:t>.</w:t>
      </w:r>
      <w:r w:rsidR="00037064" w:rsidRPr="00BC330D">
        <w:rPr>
          <w:rFonts w:ascii="Verdana" w:hAnsi="Verdana"/>
        </w:rPr>
        <w:t xml:space="preserve">  </w:t>
      </w:r>
      <w:r w:rsidR="009D2F34" w:rsidRPr="00BC330D">
        <w:rPr>
          <w:rFonts w:ascii="Verdana" w:hAnsi="Verdana"/>
        </w:rPr>
        <w:t xml:space="preserve">A further </w:t>
      </w:r>
      <w:r w:rsidR="00EC2288" w:rsidRPr="00BC330D">
        <w:rPr>
          <w:rFonts w:ascii="Verdana" w:hAnsi="Verdana"/>
        </w:rPr>
        <w:t>30</w:t>
      </w:r>
      <w:r w:rsidR="00037064" w:rsidRPr="00BC330D">
        <w:rPr>
          <w:rFonts w:ascii="Verdana" w:hAnsi="Verdana"/>
        </w:rPr>
        <w:t xml:space="preserve"> </w:t>
      </w:r>
      <w:r w:rsidR="008D53AA" w:rsidRPr="00BC330D">
        <w:rPr>
          <w:rFonts w:ascii="Verdana" w:hAnsi="Verdana"/>
        </w:rPr>
        <w:t>project modifications submitted by researchers have been</w:t>
      </w:r>
      <w:r w:rsidR="004B185A" w:rsidRPr="00BC330D">
        <w:rPr>
          <w:rFonts w:ascii="Verdana" w:hAnsi="Verdana"/>
        </w:rPr>
        <w:t xml:space="preserve"> approved and completed by </w:t>
      </w:r>
      <w:r w:rsidR="008D53AA" w:rsidRPr="00BC330D">
        <w:rPr>
          <w:rFonts w:ascii="Verdana" w:hAnsi="Verdana"/>
        </w:rPr>
        <w:t>RSU.</w:t>
      </w:r>
      <w:r w:rsidR="00474400">
        <w:rPr>
          <w:rFonts w:ascii="Verdana" w:hAnsi="Verdana"/>
        </w:rPr>
        <w:t xml:space="preserve">  </w:t>
      </w:r>
    </w:p>
    <w:p w14:paraId="3FA23247" w14:textId="77777777" w:rsidR="0071206A" w:rsidRPr="00D65A22" w:rsidRDefault="0071206A" w:rsidP="00D65A22">
      <w:pPr>
        <w:pStyle w:val="NoSpacing"/>
        <w:spacing w:line="360" w:lineRule="auto"/>
        <w:jc w:val="both"/>
        <w:rPr>
          <w:rFonts w:ascii="Verdana" w:hAnsi="Verdana"/>
        </w:rPr>
      </w:pPr>
    </w:p>
    <w:p w14:paraId="29EE78FC" w14:textId="77777777" w:rsidR="001748D1" w:rsidRPr="007C5E31" w:rsidRDefault="001748D1" w:rsidP="0032331F">
      <w:pPr>
        <w:pStyle w:val="Heading1"/>
        <w:numPr>
          <w:ilvl w:val="0"/>
          <w:numId w:val="1"/>
        </w:numPr>
        <w:rPr>
          <w:color w:val="365F91" w:themeColor="accent1" w:themeShade="BF"/>
        </w:rPr>
      </w:pPr>
      <w:bookmarkStart w:id="14" w:name="_Toc101884509"/>
      <w:r w:rsidRPr="007C5E31">
        <w:rPr>
          <w:color w:val="365F91" w:themeColor="accent1" w:themeShade="BF"/>
        </w:rPr>
        <w:t xml:space="preserve">NILS </w:t>
      </w:r>
      <w:r>
        <w:rPr>
          <w:color w:val="365F91" w:themeColor="accent1" w:themeShade="BF"/>
        </w:rPr>
        <w:t>Developments</w:t>
      </w:r>
      <w:bookmarkEnd w:id="14"/>
    </w:p>
    <w:p w14:paraId="3CA4346A" w14:textId="77777777" w:rsidR="001748D1" w:rsidRPr="00B37BF6" w:rsidRDefault="00ED07F9" w:rsidP="001748D1">
      <w:pPr>
        <w:rPr>
          <w:rFonts w:ascii="Verdana" w:hAnsi="Verdana"/>
          <w:sz w:val="22"/>
          <w:szCs w:val="22"/>
        </w:rPr>
      </w:pPr>
      <w:r>
        <w:rPr>
          <w:rFonts w:ascii="Verdana" w:hAnsi="Verdana" w:cs="Arial"/>
          <w:noProof/>
          <w:sz w:val="22"/>
          <w:szCs w:val="22"/>
        </w:rPr>
        <w:pict w14:anchorId="5E504E3D">
          <v:rect id="_x0000_i1032" alt="" style="width:496.95pt;height:1.3pt;mso-width-percent:0;mso-height-percent:0;mso-width-percent:0;mso-height-percent:0" o:hrpct="952" o:hralign="center" o:hrstd="t" o:hrnoshade="t" o:hr="t" fillcolor="#365f91 [2404]" stroked="f"/>
        </w:pict>
      </w:r>
    </w:p>
    <w:p w14:paraId="027B8A52" w14:textId="77777777" w:rsidR="00987507" w:rsidRPr="00487209" w:rsidRDefault="00987507" w:rsidP="00C75CA1">
      <w:pPr>
        <w:spacing w:line="360" w:lineRule="auto"/>
        <w:jc w:val="both"/>
        <w:rPr>
          <w:rFonts w:ascii="Verdana" w:hAnsi="Verdana" w:cs="Arial"/>
          <w:sz w:val="22"/>
          <w:szCs w:val="22"/>
        </w:rPr>
      </w:pPr>
    </w:p>
    <w:p w14:paraId="58762E06" w14:textId="77777777" w:rsidR="00487209" w:rsidRPr="00467FEB" w:rsidRDefault="00487209" w:rsidP="00487209">
      <w:pPr>
        <w:spacing w:before="120" w:after="120" w:line="360" w:lineRule="auto"/>
        <w:jc w:val="both"/>
        <w:rPr>
          <w:rFonts w:ascii="Verdana" w:hAnsi="Verdana"/>
          <w:sz w:val="22"/>
          <w:szCs w:val="22"/>
          <w:u w:val="single"/>
        </w:rPr>
      </w:pPr>
      <w:r w:rsidRPr="00467FEB">
        <w:rPr>
          <w:rFonts w:ascii="Verdana" w:hAnsi="Verdana"/>
          <w:sz w:val="22"/>
          <w:szCs w:val="22"/>
          <w:u w:val="single"/>
        </w:rPr>
        <w:t>Synthetic Data</w:t>
      </w:r>
    </w:p>
    <w:p w14:paraId="48D08BE6" w14:textId="31DE094B" w:rsidR="00040EDE" w:rsidRDefault="00467FEB" w:rsidP="00040EDE">
      <w:pPr>
        <w:pStyle w:val="ListParagraph"/>
        <w:spacing w:line="360" w:lineRule="auto"/>
        <w:ind w:left="0"/>
        <w:jc w:val="both"/>
        <w:rPr>
          <w:rFonts w:ascii="Verdana" w:hAnsi="Verdana"/>
          <w:sz w:val="22"/>
          <w:szCs w:val="22"/>
        </w:rPr>
      </w:pPr>
      <w:r w:rsidRPr="00467FEB">
        <w:rPr>
          <w:rFonts w:ascii="Verdana" w:hAnsi="Verdana"/>
          <w:sz w:val="22"/>
          <w:szCs w:val="22"/>
        </w:rPr>
        <w:t xml:space="preserve">Researchers </w:t>
      </w:r>
      <w:r w:rsidR="00EB3735">
        <w:rPr>
          <w:rFonts w:ascii="Verdana" w:hAnsi="Verdana"/>
          <w:sz w:val="22"/>
          <w:szCs w:val="22"/>
        </w:rPr>
        <w:t xml:space="preserve">using the NILS </w:t>
      </w:r>
      <w:r w:rsidRPr="00467FEB">
        <w:rPr>
          <w:rFonts w:ascii="Verdana" w:hAnsi="Verdana"/>
          <w:sz w:val="22"/>
          <w:szCs w:val="22"/>
        </w:rPr>
        <w:t>can now</w:t>
      </w:r>
      <w:r w:rsidR="00040EDE" w:rsidRPr="00467FEB">
        <w:rPr>
          <w:rFonts w:ascii="Verdana" w:hAnsi="Verdana"/>
          <w:sz w:val="22"/>
          <w:szCs w:val="22"/>
        </w:rPr>
        <w:t xml:space="preserve"> apply </w:t>
      </w:r>
      <w:r w:rsidR="00040EDE" w:rsidRPr="00424ABF">
        <w:rPr>
          <w:rFonts w:ascii="Verdana" w:hAnsi="Verdana"/>
          <w:sz w:val="22"/>
          <w:szCs w:val="22"/>
        </w:rPr>
        <w:t xml:space="preserve">for </w:t>
      </w:r>
      <w:r w:rsidR="004E6222" w:rsidRPr="00424ABF">
        <w:rPr>
          <w:rFonts w:ascii="Verdana" w:hAnsi="Verdana"/>
          <w:sz w:val="22"/>
          <w:szCs w:val="22"/>
        </w:rPr>
        <w:t xml:space="preserve">a </w:t>
      </w:r>
      <w:r w:rsidR="00EB3735">
        <w:rPr>
          <w:rFonts w:ascii="Verdana" w:hAnsi="Verdana"/>
          <w:sz w:val="22"/>
          <w:szCs w:val="22"/>
        </w:rPr>
        <w:t xml:space="preserve">project specific </w:t>
      </w:r>
      <w:r w:rsidR="004E6222" w:rsidRPr="00424ABF">
        <w:rPr>
          <w:rFonts w:ascii="Verdana" w:hAnsi="Verdana"/>
          <w:sz w:val="22"/>
          <w:szCs w:val="22"/>
        </w:rPr>
        <w:t>univariate synthetic dataset</w:t>
      </w:r>
      <w:r w:rsidR="004E6222" w:rsidRPr="00467FEB">
        <w:rPr>
          <w:rFonts w:ascii="Verdana" w:hAnsi="Verdana"/>
          <w:sz w:val="22"/>
          <w:szCs w:val="22"/>
        </w:rPr>
        <w:t xml:space="preserve"> to facilitate </w:t>
      </w:r>
      <w:r w:rsidRPr="00467FEB">
        <w:rPr>
          <w:rFonts w:ascii="Verdana" w:hAnsi="Verdana"/>
          <w:sz w:val="22"/>
          <w:szCs w:val="22"/>
        </w:rPr>
        <w:t xml:space="preserve">the </w:t>
      </w:r>
      <w:r w:rsidR="004E6222" w:rsidRPr="00467FEB">
        <w:rPr>
          <w:rFonts w:ascii="Verdana" w:hAnsi="Verdana"/>
          <w:sz w:val="22"/>
          <w:szCs w:val="22"/>
        </w:rPr>
        <w:t xml:space="preserve">remote writing of code without needing access to the </w:t>
      </w:r>
      <w:r w:rsidR="004E6222" w:rsidRPr="00BC330D">
        <w:rPr>
          <w:rFonts w:ascii="Verdana" w:hAnsi="Verdana"/>
          <w:sz w:val="22"/>
          <w:szCs w:val="22"/>
        </w:rPr>
        <w:t xml:space="preserve">real data and the secure </w:t>
      </w:r>
      <w:r w:rsidR="00487209" w:rsidRPr="00BC330D">
        <w:rPr>
          <w:rFonts w:ascii="Verdana" w:hAnsi="Verdana"/>
          <w:sz w:val="22"/>
          <w:szCs w:val="22"/>
        </w:rPr>
        <w:t>environment</w:t>
      </w:r>
      <w:r w:rsidR="004E6222" w:rsidRPr="00BC330D">
        <w:rPr>
          <w:rFonts w:ascii="Verdana" w:hAnsi="Verdana"/>
          <w:sz w:val="22"/>
          <w:szCs w:val="22"/>
        </w:rPr>
        <w:t>.</w:t>
      </w:r>
      <w:r w:rsidR="00487209" w:rsidRPr="00BC330D">
        <w:rPr>
          <w:rFonts w:ascii="Verdana" w:hAnsi="Verdana"/>
          <w:sz w:val="22"/>
          <w:szCs w:val="22"/>
        </w:rPr>
        <w:t xml:space="preserve">  </w:t>
      </w:r>
      <w:r w:rsidRPr="00BC330D">
        <w:rPr>
          <w:rFonts w:ascii="Verdana" w:hAnsi="Verdana" w:cstheme="minorHAnsi"/>
          <w:bCs/>
          <w:sz w:val="22"/>
          <w:szCs w:val="22"/>
        </w:rPr>
        <w:t>This</w:t>
      </w:r>
      <w:r w:rsidR="00040EDE" w:rsidRPr="00BC330D">
        <w:rPr>
          <w:rFonts w:ascii="Verdana" w:hAnsi="Verdana"/>
          <w:sz w:val="22"/>
          <w:szCs w:val="22"/>
        </w:rPr>
        <w:t xml:space="preserve"> product </w:t>
      </w:r>
      <w:r w:rsidRPr="00BC330D">
        <w:rPr>
          <w:rFonts w:ascii="Verdana" w:hAnsi="Verdana"/>
          <w:sz w:val="22"/>
          <w:szCs w:val="22"/>
        </w:rPr>
        <w:t>has been</w:t>
      </w:r>
      <w:r w:rsidR="00040EDE" w:rsidRPr="00BC330D">
        <w:rPr>
          <w:rFonts w:ascii="Verdana" w:hAnsi="Verdana"/>
          <w:sz w:val="22"/>
          <w:szCs w:val="22"/>
        </w:rPr>
        <w:t xml:space="preserve"> a valuable addition to the service offe</w:t>
      </w:r>
      <w:r w:rsidRPr="00BC330D">
        <w:rPr>
          <w:rFonts w:ascii="Verdana" w:hAnsi="Verdana"/>
          <w:sz w:val="22"/>
          <w:szCs w:val="22"/>
        </w:rPr>
        <w:t>red to researchers during the period of Covid-19 restrictions.</w:t>
      </w:r>
      <w:r w:rsidR="00212F47" w:rsidRPr="00BC330D">
        <w:rPr>
          <w:rFonts w:ascii="Verdana" w:hAnsi="Verdana"/>
          <w:sz w:val="22"/>
          <w:szCs w:val="22"/>
        </w:rPr>
        <w:t xml:space="preserve">  Since </w:t>
      </w:r>
      <w:r w:rsidR="009D2F34" w:rsidRPr="00BC330D">
        <w:rPr>
          <w:rFonts w:ascii="Verdana" w:hAnsi="Verdana"/>
          <w:sz w:val="22"/>
          <w:szCs w:val="22"/>
        </w:rPr>
        <w:t>April</w:t>
      </w:r>
      <w:r w:rsidR="00212F47" w:rsidRPr="00BC330D">
        <w:rPr>
          <w:rFonts w:ascii="Verdana" w:hAnsi="Verdana"/>
          <w:sz w:val="22"/>
          <w:szCs w:val="22"/>
        </w:rPr>
        <w:t xml:space="preserve"> 2021, RSU have completed </w:t>
      </w:r>
      <w:r w:rsidR="00BC330D">
        <w:rPr>
          <w:rFonts w:ascii="Verdana" w:hAnsi="Verdana"/>
          <w:sz w:val="22"/>
          <w:szCs w:val="22"/>
        </w:rPr>
        <w:t>four</w:t>
      </w:r>
      <w:r w:rsidR="00212F47" w:rsidRPr="00BC330D">
        <w:rPr>
          <w:rFonts w:ascii="Verdana" w:hAnsi="Verdana"/>
          <w:sz w:val="22"/>
          <w:szCs w:val="22"/>
        </w:rPr>
        <w:t xml:space="preserve"> requests</w:t>
      </w:r>
      <w:r w:rsidR="00212F47">
        <w:rPr>
          <w:rFonts w:ascii="Verdana" w:hAnsi="Verdana"/>
          <w:sz w:val="22"/>
          <w:szCs w:val="22"/>
        </w:rPr>
        <w:t xml:space="preserve"> for synthetic data.  </w:t>
      </w:r>
    </w:p>
    <w:p w14:paraId="0393E0BB" w14:textId="77777777" w:rsidR="0027017A" w:rsidRDefault="0027017A" w:rsidP="00040EDE">
      <w:pPr>
        <w:pStyle w:val="ListParagraph"/>
        <w:spacing w:line="360" w:lineRule="auto"/>
        <w:ind w:left="0"/>
        <w:jc w:val="both"/>
        <w:rPr>
          <w:rFonts w:ascii="Verdana" w:hAnsi="Verdana"/>
          <w:sz w:val="22"/>
          <w:szCs w:val="22"/>
        </w:rPr>
      </w:pPr>
    </w:p>
    <w:p w14:paraId="5B21282B" w14:textId="14EB3FF3" w:rsidR="0027017A" w:rsidRDefault="003D767E" w:rsidP="00040EDE">
      <w:pPr>
        <w:pStyle w:val="ListParagraph"/>
        <w:spacing w:line="360" w:lineRule="auto"/>
        <w:ind w:left="0"/>
        <w:jc w:val="both"/>
        <w:rPr>
          <w:rFonts w:ascii="Verdana" w:hAnsi="Verdana"/>
          <w:sz w:val="22"/>
          <w:szCs w:val="22"/>
        </w:rPr>
      </w:pPr>
      <w:r w:rsidRPr="00BC330D">
        <w:rPr>
          <w:rFonts w:ascii="Verdana" w:hAnsi="Verdana"/>
          <w:sz w:val="22"/>
          <w:szCs w:val="22"/>
        </w:rPr>
        <w:t xml:space="preserve">An online synthetic data resource is due to be published </w:t>
      </w:r>
      <w:r w:rsidR="00EB3735" w:rsidRPr="00BC330D">
        <w:rPr>
          <w:rFonts w:ascii="Verdana" w:hAnsi="Verdana"/>
          <w:sz w:val="22"/>
          <w:szCs w:val="22"/>
        </w:rPr>
        <w:t>on</w:t>
      </w:r>
      <w:r w:rsidRPr="00BC330D">
        <w:rPr>
          <w:rFonts w:ascii="Verdana" w:hAnsi="Verdana"/>
          <w:sz w:val="22"/>
          <w:szCs w:val="22"/>
        </w:rPr>
        <w:t xml:space="preserve"> </w:t>
      </w:r>
      <w:r w:rsidR="00EB3735" w:rsidRPr="00BC330D">
        <w:rPr>
          <w:rFonts w:ascii="Verdana" w:hAnsi="Verdana"/>
          <w:sz w:val="22"/>
          <w:szCs w:val="22"/>
        </w:rPr>
        <w:t xml:space="preserve">the Research Support section of the NISRA website in </w:t>
      </w:r>
      <w:r w:rsidR="00BC330D">
        <w:rPr>
          <w:rFonts w:ascii="Verdana" w:hAnsi="Verdana"/>
          <w:sz w:val="22"/>
          <w:szCs w:val="22"/>
        </w:rPr>
        <w:t>s</w:t>
      </w:r>
      <w:r w:rsidR="00BC330D" w:rsidRPr="00BC330D">
        <w:rPr>
          <w:rFonts w:ascii="Verdana" w:hAnsi="Verdana"/>
          <w:sz w:val="22"/>
          <w:szCs w:val="22"/>
        </w:rPr>
        <w:t>ummer</w:t>
      </w:r>
      <w:r w:rsidR="00BC330D">
        <w:rPr>
          <w:rFonts w:ascii="Verdana" w:hAnsi="Verdana"/>
          <w:sz w:val="22"/>
          <w:szCs w:val="22"/>
        </w:rPr>
        <w:t xml:space="preserve"> 2022.  </w:t>
      </w:r>
      <w:r>
        <w:rPr>
          <w:rFonts w:ascii="Verdana" w:hAnsi="Verdana"/>
          <w:sz w:val="22"/>
          <w:szCs w:val="22"/>
        </w:rPr>
        <w:t>This will allow researchers to create their own synthetic dataset</w:t>
      </w:r>
      <w:r w:rsidR="00DB4B71">
        <w:rPr>
          <w:rFonts w:ascii="Verdana" w:hAnsi="Verdana"/>
          <w:sz w:val="22"/>
          <w:szCs w:val="22"/>
        </w:rPr>
        <w:t>s</w:t>
      </w:r>
      <w:r>
        <w:rPr>
          <w:rFonts w:ascii="Verdana" w:hAnsi="Verdana"/>
          <w:sz w:val="22"/>
          <w:szCs w:val="22"/>
        </w:rPr>
        <w:t>.</w:t>
      </w:r>
      <w:r w:rsidRPr="003D767E">
        <w:rPr>
          <w:rFonts w:ascii="Verdana" w:hAnsi="Verdana"/>
          <w:sz w:val="22"/>
          <w:szCs w:val="22"/>
        </w:rPr>
        <w:t xml:space="preserve"> </w:t>
      </w:r>
      <w:r w:rsidR="00DB4B71">
        <w:rPr>
          <w:rFonts w:ascii="Verdana" w:hAnsi="Verdana"/>
          <w:sz w:val="22"/>
          <w:szCs w:val="22"/>
        </w:rPr>
        <w:t xml:space="preserve"> </w:t>
      </w:r>
      <w:r>
        <w:rPr>
          <w:rFonts w:ascii="Verdana" w:hAnsi="Verdana"/>
          <w:sz w:val="22"/>
          <w:szCs w:val="22"/>
        </w:rPr>
        <w:t>Metadata and other s</w:t>
      </w:r>
      <w:r w:rsidRPr="003D767E">
        <w:rPr>
          <w:rFonts w:ascii="Verdana" w:hAnsi="Verdana"/>
          <w:sz w:val="22"/>
          <w:szCs w:val="22"/>
        </w:rPr>
        <w:t xml:space="preserve">upporting material </w:t>
      </w:r>
      <w:r w:rsidR="00BC330D">
        <w:rPr>
          <w:rFonts w:ascii="Verdana" w:hAnsi="Verdana"/>
          <w:sz w:val="22"/>
          <w:szCs w:val="22"/>
        </w:rPr>
        <w:t>are</w:t>
      </w:r>
      <w:r w:rsidRPr="003D767E">
        <w:rPr>
          <w:rFonts w:ascii="Verdana" w:hAnsi="Verdana"/>
          <w:sz w:val="22"/>
          <w:szCs w:val="22"/>
        </w:rPr>
        <w:t xml:space="preserve"> being prepared to</w:t>
      </w:r>
      <w:r>
        <w:rPr>
          <w:rFonts w:ascii="Verdana" w:hAnsi="Verdana"/>
          <w:sz w:val="22"/>
          <w:szCs w:val="22"/>
        </w:rPr>
        <w:t xml:space="preserve"> accompany </w:t>
      </w:r>
      <w:r w:rsidR="00EB3735">
        <w:rPr>
          <w:rFonts w:ascii="Verdana" w:hAnsi="Verdana"/>
          <w:sz w:val="22"/>
          <w:szCs w:val="22"/>
        </w:rPr>
        <w:t>the online synthetic data resource</w:t>
      </w:r>
      <w:r>
        <w:rPr>
          <w:rFonts w:ascii="Verdana" w:hAnsi="Verdana"/>
          <w:sz w:val="22"/>
          <w:szCs w:val="22"/>
        </w:rPr>
        <w:t>.</w:t>
      </w:r>
    </w:p>
    <w:p w14:paraId="311A81C7" w14:textId="4012D9AA" w:rsidR="00747287" w:rsidRDefault="00747287" w:rsidP="00040EDE">
      <w:pPr>
        <w:pStyle w:val="ListParagraph"/>
        <w:spacing w:line="360" w:lineRule="auto"/>
        <w:ind w:left="0"/>
        <w:jc w:val="both"/>
        <w:rPr>
          <w:rFonts w:ascii="Verdana" w:hAnsi="Verdana"/>
          <w:sz w:val="22"/>
          <w:szCs w:val="22"/>
        </w:rPr>
      </w:pPr>
    </w:p>
    <w:p w14:paraId="0D38B1EE" w14:textId="7072701C" w:rsidR="00212F47" w:rsidRDefault="00212F47" w:rsidP="00212F47">
      <w:pPr>
        <w:rPr>
          <w:rFonts w:ascii="Arial" w:hAnsi="Arial" w:cs="Arial"/>
          <w:sz w:val="22"/>
          <w:szCs w:val="22"/>
        </w:rPr>
      </w:pPr>
    </w:p>
    <w:p w14:paraId="530EBBDF" w14:textId="682C5C06" w:rsidR="0027017A" w:rsidRPr="0027017A" w:rsidRDefault="00E77889" w:rsidP="00212F47">
      <w:pPr>
        <w:rPr>
          <w:rFonts w:ascii="Verdana" w:hAnsi="Verdana" w:cs="Arial"/>
          <w:sz w:val="22"/>
          <w:szCs w:val="22"/>
          <w:u w:val="single"/>
        </w:rPr>
      </w:pPr>
      <w:r>
        <w:rPr>
          <w:rFonts w:ascii="Verdana" w:hAnsi="Verdana" w:cs="Arial"/>
          <w:sz w:val="22"/>
          <w:szCs w:val="22"/>
          <w:u w:val="single"/>
        </w:rPr>
        <w:t>Remote a</w:t>
      </w:r>
      <w:r w:rsidR="0027017A" w:rsidRPr="0027017A">
        <w:rPr>
          <w:rFonts w:ascii="Verdana" w:hAnsi="Verdana" w:cs="Arial"/>
          <w:sz w:val="22"/>
          <w:szCs w:val="22"/>
          <w:u w:val="single"/>
        </w:rPr>
        <w:t>ccess</w:t>
      </w:r>
    </w:p>
    <w:p w14:paraId="774A2DA1" w14:textId="77777777" w:rsidR="00212F47" w:rsidRPr="0027017A" w:rsidRDefault="00212F47" w:rsidP="00212F47">
      <w:pPr>
        <w:rPr>
          <w:rFonts w:ascii="Verdana" w:hAnsi="Verdana" w:cs="Arial"/>
          <w:b/>
          <w:sz w:val="22"/>
          <w:szCs w:val="22"/>
        </w:rPr>
      </w:pPr>
    </w:p>
    <w:p w14:paraId="73C56E99" w14:textId="42C6DD79" w:rsidR="00212F47" w:rsidRDefault="0027017A" w:rsidP="00DB4B71">
      <w:pPr>
        <w:spacing w:line="360" w:lineRule="auto"/>
        <w:jc w:val="both"/>
        <w:rPr>
          <w:rFonts w:ascii="Verdana" w:hAnsi="Verdana" w:cs="Arial"/>
          <w:sz w:val="22"/>
          <w:szCs w:val="22"/>
        </w:rPr>
      </w:pPr>
      <w:r w:rsidRPr="003D767E">
        <w:rPr>
          <w:rFonts w:ascii="Verdana" w:hAnsi="Verdana" w:cs="Arial"/>
          <w:sz w:val="22"/>
          <w:szCs w:val="22"/>
        </w:rPr>
        <w:t xml:space="preserve">NISRA </w:t>
      </w:r>
      <w:r w:rsidR="00BC330D">
        <w:rPr>
          <w:rFonts w:ascii="Verdana" w:hAnsi="Verdana" w:cs="Arial"/>
          <w:sz w:val="22"/>
          <w:szCs w:val="22"/>
        </w:rPr>
        <w:t>have worked</w:t>
      </w:r>
      <w:r w:rsidR="00E77889">
        <w:rPr>
          <w:rFonts w:ascii="Verdana" w:hAnsi="Verdana" w:cs="Arial"/>
          <w:sz w:val="22"/>
          <w:szCs w:val="22"/>
        </w:rPr>
        <w:t xml:space="preserve"> in collaboration with ONS to provide</w:t>
      </w:r>
      <w:r w:rsidRPr="003D767E">
        <w:rPr>
          <w:rFonts w:ascii="Verdana" w:hAnsi="Verdana" w:cs="Arial"/>
          <w:sz w:val="22"/>
          <w:szCs w:val="22"/>
        </w:rPr>
        <w:t xml:space="preserve"> remote access using the ONS </w:t>
      </w:r>
      <w:r w:rsidR="00E0049E">
        <w:rPr>
          <w:rFonts w:ascii="Verdana" w:hAnsi="Verdana" w:cs="Arial"/>
          <w:sz w:val="22"/>
          <w:szCs w:val="22"/>
        </w:rPr>
        <w:t>Secure Research Service (</w:t>
      </w:r>
      <w:r w:rsidRPr="003D767E">
        <w:rPr>
          <w:rFonts w:ascii="Verdana" w:hAnsi="Verdana" w:cs="Arial"/>
          <w:sz w:val="22"/>
          <w:szCs w:val="22"/>
        </w:rPr>
        <w:t>SRS</w:t>
      </w:r>
      <w:r w:rsidR="00E0049E">
        <w:rPr>
          <w:rFonts w:ascii="Verdana" w:hAnsi="Verdana" w:cs="Arial"/>
          <w:sz w:val="22"/>
          <w:szCs w:val="22"/>
        </w:rPr>
        <w:t>)</w:t>
      </w:r>
      <w:r w:rsidRPr="003D767E">
        <w:rPr>
          <w:rFonts w:ascii="Verdana" w:hAnsi="Verdana" w:cs="Arial"/>
          <w:sz w:val="22"/>
          <w:szCs w:val="22"/>
        </w:rPr>
        <w:t xml:space="preserve"> </w:t>
      </w:r>
      <w:r w:rsidR="00BC330D">
        <w:rPr>
          <w:rFonts w:ascii="Verdana" w:hAnsi="Verdana" w:cs="Arial"/>
          <w:sz w:val="22"/>
          <w:szCs w:val="22"/>
        </w:rPr>
        <w:t xml:space="preserve">in order </w:t>
      </w:r>
      <w:r w:rsidRPr="003D767E">
        <w:rPr>
          <w:rFonts w:ascii="Verdana" w:hAnsi="Verdana" w:cs="Arial"/>
          <w:sz w:val="22"/>
          <w:szCs w:val="22"/>
        </w:rPr>
        <w:t>to increase access to NI data for researchers.   A</w:t>
      </w:r>
      <w:r w:rsidR="00C70E7E">
        <w:rPr>
          <w:rFonts w:ascii="Verdana" w:hAnsi="Verdana" w:cs="Arial"/>
          <w:sz w:val="22"/>
          <w:szCs w:val="22"/>
        </w:rPr>
        <w:t>n</w:t>
      </w:r>
      <w:r w:rsidRPr="003D767E">
        <w:rPr>
          <w:rFonts w:ascii="Verdana" w:hAnsi="Verdana" w:cs="Arial"/>
          <w:sz w:val="22"/>
          <w:szCs w:val="22"/>
        </w:rPr>
        <w:t xml:space="preserve"> </w:t>
      </w:r>
      <w:r w:rsidR="001E3BDA">
        <w:rPr>
          <w:rFonts w:ascii="Verdana" w:hAnsi="Verdana" w:cs="Arial"/>
          <w:sz w:val="22"/>
          <w:szCs w:val="22"/>
        </w:rPr>
        <w:t xml:space="preserve">ADR NI </w:t>
      </w:r>
      <w:r w:rsidRPr="003D767E">
        <w:rPr>
          <w:rFonts w:ascii="Verdana" w:hAnsi="Verdana" w:cs="Arial"/>
          <w:sz w:val="22"/>
          <w:szCs w:val="22"/>
        </w:rPr>
        <w:t xml:space="preserve">project </w:t>
      </w:r>
      <w:r w:rsidR="00E77889">
        <w:rPr>
          <w:rFonts w:ascii="Verdana" w:hAnsi="Verdana" w:cs="Arial"/>
          <w:sz w:val="22"/>
          <w:szCs w:val="22"/>
        </w:rPr>
        <w:t xml:space="preserve">using a new dataset called the Earnings and Employees </w:t>
      </w:r>
      <w:r w:rsidR="00D35BCF">
        <w:rPr>
          <w:rFonts w:ascii="Verdana" w:hAnsi="Verdana" w:cs="Arial"/>
          <w:sz w:val="22"/>
          <w:szCs w:val="22"/>
        </w:rPr>
        <w:t xml:space="preserve">Study </w:t>
      </w:r>
      <w:r w:rsidR="00E77889">
        <w:rPr>
          <w:rFonts w:ascii="Verdana" w:hAnsi="Verdana" w:cs="Arial"/>
          <w:sz w:val="22"/>
          <w:szCs w:val="22"/>
        </w:rPr>
        <w:t>(EES) 2011</w:t>
      </w:r>
      <w:r w:rsidR="008F7169">
        <w:rPr>
          <w:rFonts w:ascii="Verdana" w:hAnsi="Verdana" w:cs="Arial"/>
          <w:sz w:val="22"/>
          <w:szCs w:val="22"/>
        </w:rPr>
        <w:t xml:space="preserve"> </w:t>
      </w:r>
      <w:r w:rsidR="00BC330D">
        <w:rPr>
          <w:rFonts w:ascii="Verdana" w:hAnsi="Verdana" w:cs="Arial"/>
          <w:sz w:val="22"/>
          <w:szCs w:val="22"/>
        </w:rPr>
        <w:t>was</w:t>
      </w:r>
      <w:r w:rsidR="008F7169">
        <w:rPr>
          <w:rFonts w:ascii="Verdana" w:hAnsi="Verdana" w:cs="Arial"/>
          <w:sz w:val="22"/>
          <w:szCs w:val="22"/>
        </w:rPr>
        <w:t xml:space="preserve"> identified as a pilot for testing provision of remote access using the ONS SRS in NI.  The EES 2011 </w:t>
      </w:r>
      <w:r w:rsidRPr="003D767E">
        <w:rPr>
          <w:rFonts w:ascii="Verdana" w:hAnsi="Verdana" w:cs="Arial"/>
          <w:sz w:val="22"/>
          <w:szCs w:val="22"/>
        </w:rPr>
        <w:t>link</w:t>
      </w:r>
      <w:r w:rsidR="00C70E7E">
        <w:rPr>
          <w:rFonts w:ascii="Verdana" w:hAnsi="Verdana" w:cs="Arial"/>
          <w:sz w:val="22"/>
          <w:szCs w:val="22"/>
        </w:rPr>
        <w:t>s</w:t>
      </w:r>
      <w:r w:rsidR="008F7169">
        <w:rPr>
          <w:rFonts w:ascii="Verdana" w:hAnsi="Verdana" w:cs="Arial"/>
          <w:sz w:val="22"/>
          <w:szCs w:val="22"/>
        </w:rPr>
        <w:t xml:space="preserve"> </w:t>
      </w:r>
      <w:r w:rsidR="001E3BDA">
        <w:rPr>
          <w:rFonts w:ascii="Verdana" w:hAnsi="Verdana" w:cs="Arial"/>
          <w:sz w:val="22"/>
          <w:szCs w:val="22"/>
        </w:rPr>
        <w:t xml:space="preserve">variables from the </w:t>
      </w:r>
      <w:r w:rsidR="001E3BDA" w:rsidRPr="003D767E">
        <w:rPr>
          <w:rFonts w:ascii="Verdana" w:hAnsi="Verdana" w:cs="Arial"/>
          <w:sz w:val="22"/>
          <w:szCs w:val="22"/>
        </w:rPr>
        <w:t xml:space="preserve">Annual Survey of Hours and Earnings </w:t>
      </w:r>
      <w:r w:rsidR="001E3BDA">
        <w:rPr>
          <w:rFonts w:ascii="Verdana" w:hAnsi="Verdana" w:cs="Arial"/>
          <w:sz w:val="22"/>
          <w:szCs w:val="22"/>
        </w:rPr>
        <w:t xml:space="preserve">2011 with variables from the </w:t>
      </w:r>
      <w:r w:rsidRPr="003D767E">
        <w:rPr>
          <w:rFonts w:ascii="Verdana" w:hAnsi="Verdana" w:cs="Arial"/>
          <w:sz w:val="22"/>
          <w:szCs w:val="22"/>
        </w:rPr>
        <w:t xml:space="preserve">Census </w:t>
      </w:r>
      <w:r w:rsidR="001E3BDA">
        <w:rPr>
          <w:rFonts w:ascii="Verdana" w:hAnsi="Verdana" w:cs="Arial"/>
          <w:sz w:val="22"/>
          <w:szCs w:val="22"/>
        </w:rPr>
        <w:lastRenderedPageBreak/>
        <w:t>of Population and Housing 2011</w:t>
      </w:r>
      <w:r w:rsidR="00D35BCF">
        <w:rPr>
          <w:rFonts w:ascii="Verdana" w:hAnsi="Verdana" w:cs="Arial"/>
          <w:sz w:val="22"/>
          <w:szCs w:val="22"/>
        </w:rPr>
        <w:t>, and Capital Value from the Land and Property Service.  T</w:t>
      </w:r>
      <w:r w:rsidR="008F7169">
        <w:rPr>
          <w:rFonts w:ascii="Verdana" w:hAnsi="Verdana" w:cs="Arial"/>
          <w:sz w:val="22"/>
          <w:szCs w:val="22"/>
        </w:rPr>
        <w:t xml:space="preserve">he pilot project </w:t>
      </w:r>
      <w:r w:rsidR="00BC330D" w:rsidRPr="00BC330D">
        <w:rPr>
          <w:rFonts w:ascii="Verdana" w:hAnsi="Verdana" w:cs="Arial"/>
          <w:sz w:val="22"/>
          <w:szCs w:val="22"/>
        </w:rPr>
        <w:t>was</w:t>
      </w:r>
      <w:r w:rsidR="00C70E7E" w:rsidRPr="00BC330D">
        <w:rPr>
          <w:rFonts w:ascii="Verdana" w:hAnsi="Verdana" w:cs="Arial"/>
          <w:sz w:val="22"/>
          <w:szCs w:val="22"/>
        </w:rPr>
        <w:t xml:space="preserve"> </w:t>
      </w:r>
      <w:r w:rsidR="00E77889" w:rsidRPr="00BC330D">
        <w:rPr>
          <w:rFonts w:ascii="Verdana" w:hAnsi="Verdana" w:cs="Arial"/>
          <w:sz w:val="22"/>
          <w:szCs w:val="22"/>
        </w:rPr>
        <w:t>made available to researchers on the ONS SRS</w:t>
      </w:r>
      <w:r w:rsidR="008F7169" w:rsidRPr="00BC330D">
        <w:rPr>
          <w:rFonts w:ascii="Verdana" w:hAnsi="Verdana" w:cs="Arial"/>
          <w:sz w:val="22"/>
          <w:szCs w:val="22"/>
        </w:rPr>
        <w:t xml:space="preserve"> in </w:t>
      </w:r>
      <w:r w:rsidR="00C70E7E" w:rsidRPr="00BC330D">
        <w:rPr>
          <w:rFonts w:ascii="Verdana" w:hAnsi="Verdana" w:cs="Arial"/>
          <w:sz w:val="22"/>
          <w:szCs w:val="22"/>
        </w:rPr>
        <w:t xml:space="preserve">early </w:t>
      </w:r>
      <w:r w:rsidR="008F7169" w:rsidRPr="00BC330D">
        <w:rPr>
          <w:rFonts w:ascii="Verdana" w:hAnsi="Verdana" w:cs="Arial"/>
          <w:sz w:val="22"/>
          <w:szCs w:val="22"/>
        </w:rPr>
        <w:t>November 2021</w:t>
      </w:r>
      <w:r w:rsidRPr="00BC330D">
        <w:rPr>
          <w:rFonts w:ascii="Verdana" w:hAnsi="Verdana" w:cs="Arial"/>
          <w:sz w:val="22"/>
          <w:szCs w:val="22"/>
        </w:rPr>
        <w:t>.</w:t>
      </w:r>
      <w:r w:rsidRPr="003D767E">
        <w:rPr>
          <w:rFonts w:ascii="Verdana" w:hAnsi="Verdana" w:cs="Arial"/>
          <w:sz w:val="22"/>
          <w:szCs w:val="22"/>
        </w:rPr>
        <w:t xml:space="preserve"> </w:t>
      </w:r>
      <w:r w:rsidR="00C70E7E">
        <w:rPr>
          <w:rFonts w:ascii="Verdana" w:hAnsi="Verdana" w:cs="Arial"/>
          <w:sz w:val="22"/>
          <w:szCs w:val="22"/>
        </w:rPr>
        <w:t xml:space="preserve"> </w:t>
      </w:r>
      <w:r w:rsidR="008F7169" w:rsidRPr="00BC330D">
        <w:rPr>
          <w:rFonts w:ascii="Verdana" w:hAnsi="Verdana" w:cs="Arial"/>
          <w:sz w:val="22"/>
          <w:szCs w:val="22"/>
        </w:rPr>
        <w:t>NISRA carr</w:t>
      </w:r>
      <w:r w:rsidR="00AF4F87">
        <w:rPr>
          <w:rFonts w:ascii="Verdana" w:hAnsi="Verdana" w:cs="Arial"/>
          <w:sz w:val="22"/>
          <w:szCs w:val="22"/>
        </w:rPr>
        <w:t>ied</w:t>
      </w:r>
      <w:r w:rsidR="008F7169" w:rsidRPr="00BC330D">
        <w:rPr>
          <w:rFonts w:ascii="Verdana" w:hAnsi="Verdana" w:cs="Arial"/>
          <w:sz w:val="22"/>
          <w:szCs w:val="22"/>
        </w:rPr>
        <w:t xml:space="preserve"> out an evaluation of the use of the ONS SRS for the EES project to see how this </w:t>
      </w:r>
      <w:proofErr w:type="gramStart"/>
      <w:r w:rsidR="008F7169" w:rsidRPr="00BC330D">
        <w:rPr>
          <w:rFonts w:ascii="Verdana" w:hAnsi="Verdana" w:cs="Arial"/>
          <w:sz w:val="22"/>
          <w:szCs w:val="22"/>
        </w:rPr>
        <w:t xml:space="preserve">can be </w:t>
      </w:r>
      <w:r w:rsidR="00EA6F49" w:rsidRPr="00BC330D">
        <w:rPr>
          <w:rFonts w:ascii="Verdana" w:hAnsi="Verdana" w:cs="Arial"/>
          <w:sz w:val="22"/>
          <w:szCs w:val="22"/>
        </w:rPr>
        <w:t>replicated</w:t>
      </w:r>
      <w:proofErr w:type="gramEnd"/>
      <w:r w:rsidR="008F7169" w:rsidRPr="00BC330D">
        <w:rPr>
          <w:rFonts w:ascii="Verdana" w:hAnsi="Verdana" w:cs="Arial"/>
          <w:sz w:val="22"/>
          <w:szCs w:val="22"/>
        </w:rPr>
        <w:t xml:space="preserve"> with other NISRA datasets.</w:t>
      </w:r>
      <w:r w:rsidR="008F7169">
        <w:rPr>
          <w:rFonts w:ascii="Verdana" w:hAnsi="Verdana" w:cs="Arial"/>
          <w:sz w:val="22"/>
          <w:szCs w:val="22"/>
        </w:rPr>
        <w:t xml:space="preserve"> </w:t>
      </w:r>
    </w:p>
    <w:p w14:paraId="06156DFA" w14:textId="4DFE1695" w:rsidR="0027017A" w:rsidRDefault="0027017A" w:rsidP="0027017A">
      <w:pPr>
        <w:rPr>
          <w:sz w:val="22"/>
          <w:szCs w:val="22"/>
        </w:rPr>
      </w:pPr>
    </w:p>
    <w:p w14:paraId="4A6D80F0" w14:textId="77777777" w:rsidR="00D65A22" w:rsidRDefault="00D65A22" w:rsidP="0027017A">
      <w:pPr>
        <w:rPr>
          <w:sz w:val="22"/>
          <w:szCs w:val="22"/>
        </w:rPr>
      </w:pPr>
    </w:p>
    <w:p w14:paraId="5BBBF68E" w14:textId="71EAE8FD" w:rsidR="00EB3735" w:rsidRDefault="008F7169" w:rsidP="0027017A">
      <w:pPr>
        <w:rPr>
          <w:rFonts w:ascii="Verdana" w:hAnsi="Verdana"/>
          <w:sz w:val="22"/>
          <w:szCs w:val="22"/>
          <w:u w:val="single"/>
        </w:rPr>
      </w:pPr>
      <w:r>
        <w:rPr>
          <w:rFonts w:ascii="Verdana" w:hAnsi="Verdana"/>
          <w:sz w:val="22"/>
          <w:szCs w:val="22"/>
          <w:u w:val="single"/>
        </w:rPr>
        <w:t>Use of secondary care data in the NILS</w:t>
      </w:r>
    </w:p>
    <w:p w14:paraId="5BF93542" w14:textId="77777777" w:rsidR="00C70E7E" w:rsidRPr="00EB3735" w:rsidRDefault="00C70E7E" w:rsidP="0027017A">
      <w:pPr>
        <w:rPr>
          <w:rFonts w:ascii="Verdana" w:hAnsi="Verdana"/>
          <w:sz w:val="22"/>
          <w:szCs w:val="22"/>
          <w:u w:val="single"/>
        </w:rPr>
      </w:pPr>
    </w:p>
    <w:p w14:paraId="0177EEA3" w14:textId="77777777" w:rsidR="0071609B" w:rsidRDefault="002F1C40" w:rsidP="002F1C40">
      <w:pPr>
        <w:spacing w:line="360" w:lineRule="auto"/>
        <w:jc w:val="both"/>
        <w:rPr>
          <w:rFonts w:ascii="Verdana" w:hAnsi="Verdana"/>
          <w:sz w:val="22"/>
          <w:szCs w:val="22"/>
        </w:rPr>
      </w:pPr>
      <w:r w:rsidRPr="00BC330D">
        <w:rPr>
          <w:rFonts w:ascii="Verdana" w:hAnsi="Verdana"/>
          <w:sz w:val="22"/>
          <w:szCs w:val="22"/>
        </w:rPr>
        <w:t>A pilot NILS project ‘Social and Economic Determinants of Maternal Obesity’ to streamline data linkage with the Northern Ireland Maternity Service is ongoing.   Data Access Agreements</w:t>
      </w:r>
      <w:r w:rsidR="00255378" w:rsidRPr="00BC330D">
        <w:rPr>
          <w:rFonts w:ascii="Verdana" w:hAnsi="Verdana"/>
          <w:sz w:val="22"/>
          <w:szCs w:val="22"/>
        </w:rPr>
        <w:t>, which enable the sharing of data with NISRA from the Honest Broker Service (HBS) directly,</w:t>
      </w:r>
      <w:r w:rsidRPr="00BC330D">
        <w:rPr>
          <w:rFonts w:ascii="Verdana" w:hAnsi="Verdana"/>
          <w:sz w:val="22"/>
          <w:szCs w:val="22"/>
        </w:rPr>
        <w:t xml:space="preserve"> have been agreed and signed by individual Trusts</w:t>
      </w:r>
      <w:r w:rsidR="00191F73" w:rsidRPr="00BC330D">
        <w:rPr>
          <w:rFonts w:ascii="Verdana" w:hAnsi="Verdana"/>
          <w:sz w:val="22"/>
          <w:szCs w:val="22"/>
        </w:rPr>
        <w:t xml:space="preserve"> </w:t>
      </w:r>
      <w:r w:rsidR="008F7169" w:rsidRPr="00BC330D">
        <w:rPr>
          <w:rFonts w:ascii="Verdana" w:hAnsi="Verdana"/>
          <w:sz w:val="22"/>
          <w:szCs w:val="22"/>
        </w:rPr>
        <w:t xml:space="preserve">and </w:t>
      </w:r>
      <w:r w:rsidR="00D35BCF" w:rsidRPr="00BC330D">
        <w:rPr>
          <w:rFonts w:ascii="Verdana" w:hAnsi="Verdana"/>
          <w:sz w:val="22"/>
          <w:szCs w:val="22"/>
        </w:rPr>
        <w:t xml:space="preserve">the </w:t>
      </w:r>
      <w:r w:rsidR="008F7169" w:rsidRPr="00BC330D">
        <w:rPr>
          <w:rFonts w:ascii="Verdana" w:hAnsi="Verdana"/>
          <w:sz w:val="22"/>
          <w:szCs w:val="22"/>
        </w:rPr>
        <w:t>BSO</w:t>
      </w:r>
      <w:r w:rsidR="00255378" w:rsidRPr="00BC330D">
        <w:rPr>
          <w:rFonts w:ascii="Verdana" w:hAnsi="Verdana"/>
          <w:sz w:val="22"/>
          <w:szCs w:val="22"/>
        </w:rPr>
        <w:t xml:space="preserve">.  </w:t>
      </w:r>
      <w:r w:rsidR="00D35BCF" w:rsidRPr="00BC330D">
        <w:rPr>
          <w:rFonts w:ascii="Verdana" w:hAnsi="Verdana"/>
          <w:sz w:val="22"/>
          <w:szCs w:val="22"/>
        </w:rPr>
        <w:t xml:space="preserve">RSU </w:t>
      </w:r>
      <w:r w:rsidR="00BC330D" w:rsidRPr="00BC330D">
        <w:rPr>
          <w:rFonts w:ascii="Verdana" w:hAnsi="Verdana"/>
          <w:sz w:val="22"/>
          <w:szCs w:val="22"/>
        </w:rPr>
        <w:t>have</w:t>
      </w:r>
      <w:r w:rsidR="00D35BCF" w:rsidRPr="00BC330D">
        <w:rPr>
          <w:rFonts w:ascii="Verdana" w:hAnsi="Verdana"/>
          <w:sz w:val="22"/>
          <w:szCs w:val="22"/>
        </w:rPr>
        <w:t xml:space="preserve"> receive</w:t>
      </w:r>
      <w:r w:rsidR="00BC330D" w:rsidRPr="00BC330D">
        <w:rPr>
          <w:rFonts w:ascii="Verdana" w:hAnsi="Verdana"/>
          <w:sz w:val="22"/>
          <w:szCs w:val="22"/>
        </w:rPr>
        <w:t>d the</w:t>
      </w:r>
      <w:r w:rsidR="00D35BCF" w:rsidRPr="00BC330D">
        <w:rPr>
          <w:rFonts w:ascii="Verdana" w:hAnsi="Verdana"/>
          <w:sz w:val="22"/>
          <w:szCs w:val="22"/>
        </w:rPr>
        <w:t xml:space="preserve"> data</w:t>
      </w:r>
      <w:r w:rsidR="008F7169" w:rsidRPr="00BC330D">
        <w:rPr>
          <w:rFonts w:ascii="Verdana" w:hAnsi="Verdana"/>
          <w:sz w:val="22"/>
          <w:szCs w:val="22"/>
        </w:rPr>
        <w:t xml:space="preserve"> for this project </w:t>
      </w:r>
      <w:r w:rsidR="00BC330D" w:rsidRPr="00BC330D">
        <w:rPr>
          <w:rFonts w:ascii="Verdana" w:hAnsi="Verdana"/>
          <w:sz w:val="22"/>
          <w:szCs w:val="22"/>
        </w:rPr>
        <w:t>and are completing statistical disclosure control checks on the final data extract</w:t>
      </w:r>
      <w:r w:rsidR="000C457C" w:rsidRPr="00BC330D">
        <w:rPr>
          <w:rFonts w:ascii="Verdana" w:hAnsi="Verdana"/>
          <w:sz w:val="22"/>
          <w:szCs w:val="22"/>
        </w:rPr>
        <w:t xml:space="preserve">.  </w:t>
      </w:r>
    </w:p>
    <w:p w14:paraId="64F54F26" w14:textId="77777777" w:rsidR="0071609B" w:rsidRDefault="0071609B" w:rsidP="002F1C40">
      <w:pPr>
        <w:spacing w:line="360" w:lineRule="auto"/>
        <w:jc w:val="both"/>
        <w:rPr>
          <w:rFonts w:ascii="Verdana" w:hAnsi="Verdana"/>
          <w:sz w:val="22"/>
          <w:szCs w:val="22"/>
        </w:rPr>
      </w:pPr>
    </w:p>
    <w:p w14:paraId="54EE7D53" w14:textId="227BE716" w:rsidR="00191F73" w:rsidRDefault="0071609B" w:rsidP="002F1C40">
      <w:pPr>
        <w:spacing w:line="360" w:lineRule="auto"/>
        <w:jc w:val="both"/>
        <w:rPr>
          <w:rFonts w:ascii="Verdana" w:hAnsi="Verdana"/>
          <w:sz w:val="22"/>
          <w:szCs w:val="22"/>
        </w:rPr>
      </w:pPr>
      <w:r>
        <w:rPr>
          <w:rFonts w:ascii="Verdana" w:hAnsi="Verdana"/>
          <w:sz w:val="22"/>
          <w:szCs w:val="22"/>
        </w:rPr>
        <w:t>An</w:t>
      </w:r>
      <w:r w:rsidR="008F7169" w:rsidRPr="00BC330D">
        <w:rPr>
          <w:rFonts w:ascii="Verdana" w:hAnsi="Verdana"/>
          <w:sz w:val="22"/>
          <w:szCs w:val="22"/>
        </w:rPr>
        <w:t xml:space="preserve"> evaluation </w:t>
      </w:r>
      <w:r w:rsidR="000C457C" w:rsidRPr="00BC330D">
        <w:rPr>
          <w:rFonts w:ascii="Verdana" w:hAnsi="Verdana"/>
          <w:sz w:val="22"/>
          <w:szCs w:val="22"/>
        </w:rPr>
        <w:t xml:space="preserve">of </w:t>
      </w:r>
      <w:r>
        <w:rPr>
          <w:rFonts w:ascii="Verdana" w:hAnsi="Verdana"/>
          <w:sz w:val="22"/>
          <w:szCs w:val="22"/>
        </w:rPr>
        <w:t>this project and the NILS Process Map for Health Data (developed in 2019 by NISRA)</w:t>
      </w:r>
      <w:r w:rsidR="000C457C" w:rsidRPr="00BC330D">
        <w:rPr>
          <w:rFonts w:ascii="Verdana" w:hAnsi="Verdana"/>
          <w:sz w:val="22"/>
          <w:szCs w:val="22"/>
        </w:rPr>
        <w:t xml:space="preserve"> </w:t>
      </w:r>
      <w:r>
        <w:rPr>
          <w:rFonts w:ascii="Verdana" w:hAnsi="Verdana"/>
          <w:sz w:val="22"/>
          <w:szCs w:val="22"/>
        </w:rPr>
        <w:t>have been completed in order to form recommendations to streamline the process for researchers accessing secondary healthcare data in the NILS.</w:t>
      </w:r>
    </w:p>
    <w:p w14:paraId="065CEDC5" w14:textId="1E1404C0" w:rsidR="00BB1B47" w:rsidRDefault="00BB1B47" w:rsidP="002F1C40">
      <w:pPr>
        <w:spacing w:line="360" w:lineRule="auto"/>
        <w:jc w:val="both"/>
        <w:rPr>
          <w:rFonts w:ascii="Verdana" w:hAnsi="Verdana"/>
          <w:sz w:val="22"/>
          <w:szCs w:val="22"/>
        </w:rPr>
      </w:pPr>
    </w:p>
    <w:p w14:paraId="69E6BCD9" w14:textId="29E14A52" w:rsidR="00BB1B47" w:rsidRPr="00467FEB" w:rsidRDefault="00BB1B47" w:rsidP="00BB1B47">
      <w:pPr>
        <w:spacing w:before="120" w:after="120" w:line="360" w:lineRule="auto"/>
        <w:jc w:val="both"/>
        <w:rPr>
          <w:rFonts w:ascii="Verdana" w:hAnsi="Verdana"/>
          <w:sz w:val="22"/>
          <w:szCs w:val="22"/>
          <w:u w:val="single"/>
        </w:rPr>
      </w:pPr>
      <w:r>
        <w:rPr>
          <w:rFonts w:ascii="Verdana" w:hAnsi="Verdana"/>
          <w:sz w:val="22"/>
          <w:szCs w:val="22"/>
          <w:u w:val="single"/>
        </w:rPr>
        <w:t>Metadata</w:t>
      </w:r>
    </w:p>
    <w:p w14:paraId="53E7BE9A" w14:textId="37974324" w:rsidR="00BB1B47" w:rsidRDefault="00BB1B47" w:rsidP="00BB1B47">
      <w:pPr>
        <w:pStyle w:val="ListParagraph"/>
        <w:spacing w:line="360" w:lineRule="auto"/>
        <w:ind w:left="0"/>
        <w:jc w:val="both"/>
        <w:rPr>
          <w:rFonts w:ascii="Verdana" w:hAnsi="Verdana"/>
          <w:sz w:val="22"/>
          <w:szCs w:val="22"/>
        </w:rPr>
      </w:pPr>
      <w:r>
        <w:rPr>
          <w:rFonts w:ascii="Verdana" w:hAnsi="Verdana"/>
          <w:sz w:val="22"/>
          <w:szCs w:val="22"/>
        </w:rPr>
        <w:t xml:space="preserve">A project application to convert the structure of </w:t>
      </w:r>
      <w:r w:rsidR="00434F5D">
        <w:rPr>
          <w:rFonts w:ascii="Verdana" w:hAnsi="Verdana"/>
          <w:sz w:val="22"/>
          <w:szCs w:val="22"/>
        </w:rPr>
        <w:t xml:space="preserve">the Earnings and Employees Study </w:t>
      </w:r>
      <w:r>
        <w:rPr>
          <w:rFonts w:ascii="Verdana" w:hAnsi="Verdana"/>
          <w:sz w:val="22"/>
          <w:szCs w:val="22"/>
        </w:rPr>
        <w:t xml:space="preserve">metadata within RSU to international standards has been accepted by the NISRA Tech Lab.  </w:t>
      </w:r>
      <w:r w:rsidR="00434F5D">
        <w:rPr>
          <w:rFonts w:ascii="Verdana" w:hAnsi="Verdana"/>
          <w:sz w:val="22"/>
          <w:szCs w:val="22"/>
        </w:rPr>
        <w:t xml:space="preserve">Once completed, this project will provide RSU with the tools and skills to create the NILS and NIMS metadata to the same standards.  It </w:t>
      </w:r>
      <w:proofErr w:type="gramStart"/>
      <w:r w:rsidR="00434F5D">
        <w:rPr>
          <w:rFonts w:ascii="Verdana" w:hAnsi="Verdana"/>
          <w:sz w:val="22"/>
          <w:szCs w:val="22"/>
        </w:rPr>
        <w:t>is expected</w:t>
      </w:r>
      <w:proofErr w:type="gramEnd"/>
      <w:r w:rsidR="00434F5D">
        <w:rPr>
          <w:rFonts w:ascii="Verdana" w:hAnsi="Verdana"/>
          <w:sz w:val="22"/>
          <w:szCs w:val="22"/>
        </w:rPr>
        <w:t xml:space="preserve"> that the project with the NISRA Tech Lab will commence in mid-2022.</w:t>
      </w:r>
      <w:r>
        <w:rPr>
          <w:rFonts w:ascii="Verdana" w:hAnsi="Verdana"/>
          <w:sz w:val="22"/>
          <w:szCs w:val="22"/>
        </w:rPr>
        <w:t xml:space="preserve">  </w:t>
      </w:r>
    </w:p>
    <w:p w14:paraId="0175D667" w14:textId="628557A8" w:rsidR="00434F5D" w:rsidRDefault="00434F5D" w:rsidP="00040EDE">
      <w:pPr>
        <w:pStyle w:val="ListParagraph"/>
        <w:spacing w:line="360" w:lineRule="auto"/>
        <w:ind w:left="0"/>
        <w:jc w:val="both"/>
        <w:rPr>
          <w:rFonts w:ascii="Verdana" w:hAnsi="Verdana" w:cstheme="minorHAnsi"/>
          <w:bCs/>
        </w:rPr>
      </w:pPr>
    </w:p>
    <w:p w14:paraId="18E11B0E" w14:textId="77777777" w:rsidR="008B4BEB" w:rsidRPr="00A31D9C" w:rsidRDefault="008B4BEB" w:rsidP="0032331F">
      <w:pPr>
        <w:pStyle w:val="Heading1"/>
        <w:numPr>
          <w:ilvl w:val="0"/>
          <w:numId w:val="1"/>
        </w:numPr>
        <w:rPr>
          <w:color w:val="365F91" w:themeColor="accent1" w:themeShade="BF"/>
        </w:rPr>
      </w:pPr>
      <w:bookmarkStart w:id="15" w:name="_Toc101884510"/>
      <w:r w:rsidRPr="00A31D9C">
        <w:rPr>
          <w:color w:val="365F91" w:themeColor="accent1" w:themeShade="BF"/>
        </w:rPr>
        <w:t>NISRA Secure Environment</w:t>
      </w:r>
      <w:bookmarkEnd w:id="15"/>
      <w:r w:rsidRPr="00A31D9C">
        <w:rPr>
          <w:color w:val="365F91" w:themeColor="accent1" w:themeShade="BF"/>
        </w:rPr>
        <w:t xml:space="preserve"> </w:t>
      </w:r>
    </w:p>
    <w:p w14:paraId="0ED7A35C" w14:textId="77777777" w:rsidR="008B4BEB" w:rsidRDefault="00ED07F9" w:rsidP="007F5E5E">
      <w:pPr>
        <w:rPr>
          <w:lang w:val="en-US"/>
        </w:rPr>
      </w:pPr>
      <w:r>
        <w:rPr>
          <w:rFonts w:ascii="Verdana" w:hAnsi="Verdana" w:cs="Arial"/>
          <w:noProof/>
          <w:sz w:val="22"/>
          <w:szCs w:val="22"/>
        </w:rPr>
        <w:pict w14:anchorId="49D66ED3">
          <v:rect id="_x0000_i1033" alt="" style="width:496.95pt;height:1.3pt;mso-width-percent:0;mso-height-percent:0;mso-width-percent:0;mso-height-percent:0" o:hrpct="952" o:hralign="center" o:hrstd="t" o:hrnoshade="t" o:hr="t" fillcolor="#365f91 [2404]" stroked="f"/>
        </w:pict>
      </w:r>
    </w:p>
    <w:p w14:paraId="01A2A78A" w14:textId="77777777" w:rsidR="00B35521" w:rsidRPr="005A53D0" w:rsidRDefault="00B35521" w:rsidP="00F56129">
      <w:pPr>
        <w:spacing w:line="360" w:lineRule="auto"/>
        <w:jc w:val="both"/>
        <w:rPr>
          <w:rFonts w:ascii="Verdana" w:hAnsi="Verdana" w:cstheme="minorHAnsi"/>
          <w:sz w:val="22"/>
          <w:szCs w:val="22"/>
        </w:rPr>
      </w:pPr>
    </w:p>
    <w:p w14:paraId="58020590" w14:textId="542DF0D8" w:rsidR="00777DB6" w:rsidRPr="00F5266D" w:rsidRDefault="00040EDE" w:rsidP="00FA19E5">
      <w:pPr>
        <w:spacing w:line="360" w:lineRule="auto"/>
        <w:jc w:val="both"/>
        <w:rPr>
          <w:rFonts w:ascii="Verdana" w:hAnsi="Verdana"/>
          <w:sz w:val="22"/>
          <w:szCs w:val="22"/>
          <w:highlight w:val="yellow"/>
        </w:rPr>
      </w:pPr>
      <w:r w:rsidRPr="00424ABF">
        <w:rPr>
          <w:rFonts w:ascii="Verdana" w:hAnsi="Verdana"/>
          <w:sz w:val="22"/>
          <w:szCs w:val="22"/>
        </w:rPr>
        <w:t xml:space="preserve">Following on from the easing of restrictions from the NI Executive, </w:t>
      </w:r>
      <w:r w:rsidR="00467FEB" w:rsidRPr="00424ABF">
        <w:rPr>
          <w:rFonts w:ascii="Verdana" w:hAnsi="Verdana"/>
          <w:sz w:val="22"/>
          <w:szCs w:val="22"/>
        </w:rPr>
        <w:t>RSU</w:t>
      </w:r>
      <w:r w:rsidRPr="00424ABF">
        <w:rPr>
          <w:rFonts w:ascii="Verdana" w:hAnsi="Verdana"/>
          <w:sz w:val="22"/>
          <w:szCs w:val="22"/>
        </w:rPr>
        <w:t xml:space="preserve"> </w:t>
      </w:r>
      <w:r w:rsidR="00467FEB" w:rsidRPr="00424ABF">
        <w:rPr>
          <w:rFonts w:ascii="Verdana" w:hAnsi="Verdana"/>
          <w:sz w:val="22"/>
          <w:szCs w:val="22"/>
        </w:rPr>
        <w:t>reopened</w:t>
      </w:r>
      <w:r w:rsidRPr="00424ABF">
        <w:rPr>
          <w:rFonts w:ascii="Verdana" w:hAnsi="Verdana"/>
          <w:sz w:val="22"/>
          <w:szCs w:val="22"/>
        </w:rPr>
        <w:t xml:space="preserve"> the secure environment to researchers from 1</w:t>
      </w:r>
      <w:r w:rsidRPr="00424ABF">
        <w:rPr>
          <w:rFonts w:ascii="Verdana" w:hAnsi="Verdana"/>
          <w:sz w:val="22"/>
          <w:szCs w:val="22"/>
          <w:vertAlign w:val="superscript"/>
        </w:rPr>
        <w:t>st</w:t>
      </w:r>
      <w:r w:rsidRPr="00424ABF">
        <w:rPr>
          <w:rFonts w:ascii="Verdana" w:hAnsi="Verdana"/>
          <w:sz w:val="22"/>
          <w:szCs w:val="22"/>
        </w:rPr>
        <w:t xml:space="preserve"> June</w:t>
      </w:r>
      <w:r w:rsidR="00A76F5B" w:rsidRPr="00424ABF">
        <w:rPr>
          <w:rFonts w:ascii="Verdana" w:hAnsi="Verdana"/>
          <w:sz w:val="22"/>
          <w:szCs w:val="22"/>
        </w:rPr>
        <w:t xml:space="preserve"> 2021</w:t>
      </w:r>
      <w:r w:rsidRPr="00424ABF">
        <w:rPr>
          <w:rFonts w:ascii="Verdana" w:hAnsi="Verdana"/>
          <w:sz w:val="22"/>
          <w:szCs w:val="22"/>
        </w:rPr>
        <w:t xml:space="preserve">.  </w:t>
      </w:r>
      <w:r w:rsidR="004B7EF2">
        <w:rPr>
          <w:rFonts w:ascii="Verdana" w:hAnsi="Verdana"/>
          <w:sz w:val="22"/>
          <w:szCs w:val="22"/>
        </w:rPr>
        <w:t>Since then the</w:t>
      </w:r>
      <w:r w:rsidR="00EB3735" w:rsidRPr="004B7EF2">
        <w:rPr>
          <w:rFonts w:ascii="Verdana" w:hAnsi="Verdana"/>
          <w:sz w:val="22"/>
          <w:szCs w:val="22"/>
        </w:rPr>
        <w:t xml:space="preserve"> secure environment remained open</w:t>
      </w:r>
      <w:r w:rsidR="00467FEB" w:rsidRPr="004B7EF2">
        <w:rPr>
          <w:rFonts w:ascii="Verdana" w:hAnsi="Verdana"/>
          <w:sz w:val="22"/>
          <w:szCs w:val="22"/>
        </w:rPr>
        <w:t xml:space="preserve"> on </w:t>
      </w:r>
      <w:r w:rsidR="00424ABF" w:rsidRPr="004B7EF2">
        <w:rPr>
          <w:rFonts w:ascii="Verdana" w:hAnsi="Verdana"/>
          <w:sz w:val="22"/>
          <w:szCs w:val="22"/>
        </w:rPr>
        <w:t>a restricted basis</w:t>
      </w:r>
      <w:r w:rsidR="004B7EF2" w:rsidRPr="004B7EF2">
        <w:rPr>
          <w:rFonts w:ascii="Verdana" w:hAnsi="Verdana"/>
          <w:sz w:val="22"/>
          <w:szCs w:val="22"/>
        </w:rPr>
        <w:t xml:space="preserve"> to researchers (with the exception of a closure in Jan and Feb 2022 due to </w:t>
      </w:r>
      <w:r w:rsidR="000942FC">
        <w:rPr>
          <w:rFonts w:ascii="Verdana" w:hAnsi="Verdana"/>
          <w:sz w:val="22"/>
          <w:szCs w:val="22"/>
        </w:rPr>
        <w:t>additional</w:t>
      </w:r>
      <w:r w:rsidR="004B7EF2" w:rsidRPr="004B7EF2">
        <w:rPr>
          <w:rFonts w:ascii="Verdana" w:hAnsi="Verdana"/>
          <w:sz w:val="22"/>
          <w:szCs w:val="22"/>
        </w:rPr>
        <w:t xml:space="preserve"> Covid restrictions that were in place)</w:t>
      </w:r>
      <w:r w:rsidR="00777DB6" w:rsidRPr="004B7EF2">
        <w:rPr>
          <w:rFonts w:ascii="Verdana" w:hAnsi="Verdana"/>
          <w:sz w:val="22"/>
          <w:szCs w:val="22"/>
        </w:rPr>
        <w:t xml:space="preserve">. </w:t>
      </w:r>
    </w:p>
    <w:p w14:paraId="609C5A80" w14:textId="77777777" w:rsidR="00EB3735" w:rsidRPr="00F5266D" w:rsidRDefault="00EB3735" w:rsidP="00FA19E5">
      <w:pPr>
        <w:spacing w:line="360" w:lineRule="auto"/>
        <w:jc w:val="both"/>
        <w:rPr>
          <w:rFonts w:ascii="Verdana" w:hAnsi="Verdana"/>
          <w:sz w:val="22"/>
          <w:szCs w:val="22"/>
          <w:highlight w:val="yellow"/>
        </w:rPr>
      </w:pPr>
    </w:p>
    <w:p w14:paraId="3B1459AC" w14:textId="718367E6" w:rsidR="00AB5CE1" w:rsidRPr="004B7EF2" w:rsidRDefault="00777DB6" w:rsidP="00AB5CE1">
      <w:pPr>
        <w:pStyle w:val="ADRCPara"/>
        <w:numPr>
          <w:ilvl w:val="0"/>
          <w:numId w:val="0"/>
        </w:numPr>
        <w:spacing w:after="0" w:line="360" w:lineRule="auto"/>
        <w:rPr>
          <w:rFonts w:ascii="Verdana" w:hAnsi="Verdana" w:cstheme="minorBidi"/>
          <w:sz w:val="22"/>
          <w:szCs w:val="22"/>
        </w:rPr>
      </w:pPr>
      <w:r w:rsidRPr="004B7EF2">
        <w:rPr>
          <w:rFonts w:ascii="Verdana" w:hAnsi="Verdana"/>
          <w:sz w:val="22"/>
          <w:szCs w:val="22"/>
        </w:rPr>
        <w:t xml:space="preserve">RSU staff </w:t>
      </w:r>
      <w:r w:rsidR="00EB3735" w:rsidRPr="004B7EF2">
        <w:rPr>
          <w:rFonts w:ascii="Verdana" w:hAnsi="Verdana"/>
          <w:sz w:val="22"/>
          <w:szCs w:val="22"/>
        </w:rPr>
        <w:t>have continued</w:t>
      </w:r>
      <w:r w:rsidRPr="004B7EF2">
        <w:rPr>
          <w:rFonts w:ascii="Verdana" w:hAnsi="Verdana"/>
          <w:sz w:val="22"/>
          <w:szCs w:val="22"/>
        </w:rPr>
        <w:t xml:space="preserve"> to attend Colby House</w:t>
      </w:r>
      <w:r w:rsidR="000C457C" w:rsidRPr="004B7EF2">
        <w:rPr>
          <w:rFonts w:ascii="Verdana" w:hAnsi="Verdana"/>
          <w:sz w:val="22"/>
          <w:szCs w:val="22"/>
        </w:rPr>
        <w:t xml:space="preserve"> each week</w:t>
      </w:r>
      <w:r w:rsidRPr="004B7EF2">
        <w:rPr>
          <w:rFonts w:ascii="Verdana" w:hAnsi="Verdana"/>
          <w:sz w:val="22"/>
          <w:szCs w:val="22"/>
        </w:rPr>
        <w:t xml:space="preserve"> in o</w:t>
      </w:r>
      <w:r w:rsidR="00127C35" w:rsidRPr="004B7EF2">
        <w:rPr>
          <w:rFonts w:ascii="Verdana" w:hAnsi="Verdana"/>
          <w:sz w:val="22"/>
          <w:szCs w:val="22"/>
        </w:rPr>
        <w:t xml:space="preserve">rder to maintain infrastructure, </w:t>
      </w:r>
      <w:r w:rsidRPr="004B7EF2">
        <w:rPr>
          <w:rFonts w:ascii="Verdana" w:hAnsi="Verdana"/>
          <w:sz w:val="22"/>
          <w:szCs w:val="22"/>
        </w:rPr>
        <w:t xml:space="preserve">to </w:t>
      </w:r>
      <w:r w:rsidR="00127C35" w:rsidRPr="004B7EF2">
        <w:rPr>
          <w:rFonts w:ascii="Verdana" w:hAnsi="Verdana"/>
          <w:sz w:val="22"/>
          <w:szCs w:val="22"/>
        </w:rPr>
        <w:t xml:space="preserve">create project specific data extracts, to clear outputs and to </w:t>
      </w:r>
      <w:r w:rsidRPr="004B7EF2">
        <w:rPr>
          <w:rFonts w:ascii="Verdana" w:hAnsi="Verdana"/>
          <w:sz w:val="22"/>
          <w:szCs w:val="22"/>
        </w:rPr>
        <w:t xml:space="preserve">supervise researchers.  </w:t>
      </w:r>
      <w:r w:rsidR="00AB5CE1" w:rsidRPr="004B7EF2">
        <w:rPr>
          <w:rFonts w:ascii="Verdana" w:hAnsi="Verdana" w:cstheme="minorBidi"/>
          <w:sz w:val="22"/>
          <w:szCs w:val="22"/>
        </w:rPr>
        <w:t>RSU also continues to facilitate access to the ONS Secure Research Service within the NISRA secure environment.</w:t>
      </w:r>
    </w:p>
    <w:p w14:paraId="37836F52" w14:textId="77777777" w:rsidR="00AB5CE1" w:rsidRPr="00F5266D" w:rsidRDefault="00AB5CE1" w:rsidP="00040EDE">
      <w:pPr>
        <w:pStyle w:val="ADRCPara"/>
        <w:numPr>
          <w:ilvl w:val="0"/>
          <w:numId w:val="0"/>
        </w:numPr>
        <w:spacing w:after="0" w:line="360" w:lineRule="auto"/>
        <w:rPr>
          <w:rFonts w:ascii="Verdana" w:hAnsi="Verdana"/>
          <w:sz w:val="22"/>
          <w:szCs w:val="22"/>
          <w:highlight w:val="yellow"/>
        </w:rPr>
      </w:pPr>
    </w:p>
    <w:p w14:paraId="4EC71F8B" w14:textId="6D730181" w:rsidR="000C457C" w:rsidRDefault="00777DB6" w:rsidP="005F6ED7">
      <w:pPr>
        <w:pStyle w:val="ADRCPara"/>
        <w:numPr>
          <w:ilvl w:val="0"/>
          <w:numId w:val="0"/>
        </w:numPr>
        <w:spacing w:after="0" w:line="360" w:lineRule="auto"/>
        <w:rPr>
          <w:rFonts w:ascii="Verdana" w:hAnsi="Verdana" w:cstheme="minorBidi"/>
          <w:sz w:val="22"/>
          <w:szCs w:val="22"/>
        </w:rPr>
      </w:pPr>
      <w:r w:rsidRPr="004B7EF2">
        <w:rPr>
          <w:rFonts w:ascii="Verdana" w:hAnsi="Verdana"/>
          <w:sz w:val="22"/>
          <w:szCs w:val="22"/>
        </w:rPr>
        <w:t>The RSU</w:t>
      </w:r>
      <w:r w:rsidR="00424ABF" w:rsidRPr="004B7EF2">
        <w:rPr>
          <w:rFonts w:ascii="Verdana" w:hAnsi="Verdana"/>
          <w:sz w:val="22"/>
          <w:szCs w:val="22"/>
        </w:rPr>
        <w:t xml:space="preserve"> b</w:t>
      </w:r>
      <w:r w:rsidR="00FA19E5" w:rsidRPr="004B7EF2">
        <w:rPr>
          <w:rFonts w:ascii="Verdana" w:hAnsi="Verdana" w:cstheme="minorBidi"/>
          <w:sz w:val="22"/>
          <w:szCs w:val="22"/>
        </w:rPr>
        <w:t xml:space="preserve">ooking request </w:t>
      </w:r>
      <w:r w:rsidR="00424ABF" w:rsidRPr="004B7EF2">
        <w:rPr>
          <w:rFonts w:ascii="Verdana" w:hAnsi="Verdana" w:cstheme="minorBidi"/>
          <w:sz w:val="22"/>
          <w:szCs w:val="22"/>
        </w:rPr>
        <w:t>system</w:t>
      </w:r>
      <w:r w:rsidRPr="004B7EF2">
        <w:rPr>
          <w:rFonts w:ascii="Verdana" w:hAnsi="Verdana" w:cstheme="minorBidi"/>
          <w:sz w:val="22"/>
          <w:szCs w:val="22"/>
        </w:rPr>
        <w:t>, introduced in June 2021,</w:t>
      </w:r>
      <w:r w:rsidR="00424ABF" w:rsidRPr="004B7EF2">
        <w:rPr>
          <w:rFonts w:ascii="Verdana" w:hAnsi="Verdana" w:cstheme="minorBidi"/>
          <w:sz w:val="22"/>
          <w:szCs w:val="22"/>
        </w:rPr>
        <w:t xml:space="preserve"> allow</w:t>
      </w:r>
      <w:r w:rsidR="004B7EF2" w:rsidRPr="004B7EF2">
        <w:rPr>
          <w:rFonts w:ascii="Verdana" w:hAnsi="Verdana" w:cstheme="minorBidi"/>
          <w:sz w:val="22"/>
          <w:szCs w:val="22"/>
        </w:rPr>
        <w:t>ed</w:t>
      </w:r>
      <w:r w:rsidR="00FA19E5" w:rsidRPr="004B7EF2">
        <w:rPr>
          <w:rFonts w:ascii="Verdana" w:hAnsi="Verdana" w:cstheme="minorBidi"/>
          <w:sz w:val="22"/>
          <w:szCs w:val="22"/>
        </w:rPr>
        <w:t xml:space="preserve"> researchers to request time slots to attend the secure environment each week.  </w:t>
      </w:r>
      <w:r w:rsidRPr="004B7EF2">
        <w:rPr>
          <w:rFonts w:ascii="Verdana" w:hAnsi="Verdana" w:cstheme="minorBidi"/>
          <w:sz w:val="22"/>
          <w:szCs w:val="22"/>
        </w:rPr>
        <w:t>A</w:t>
      </w:r>
      <w:r w:rsidR="00FA19E5" w:rsidRPr="004B7EF2">
        <w:rPr>
          <w:rFonts w:ascii="Verdana" w:hAnsi="Verdana" w:cstheme="minorBidi"/>
          <w:sz w:val="22"/>
          <w:szCs w:val="22"/>
        </w:rPr>
        <w:t xml:space="preserve"> rota based seating plan</w:t>
      </w:r>
      <w:r w:rsidRPr="004B7EF2">
        <w:rPr>
          <w:rFonts w:ascii="Verdana" w:hAnsi="Verdana" w:cstheme="minorBidi"/>
          <w:sz w:val="22"/>
          <w:szCs w:val="22"/>
        </w:rPr>
        <w:t xml:space="preserve"> for th</w:t>
      </w:r>
      <w:r w:rsidR="004B7EF2" w:rsidRPr="004B7EF2">
        <w:rPr>
          <w:rFonts w:ascii="Verdana" w:hAnsi="Verdana" w:cstheme="minorBidi"/>
          <w:sz w:val="22"/>
          <w:szCs w:val="22"/>
        </w:rPr>
        <w:t>e secure environment accompanied</w:t>
      </w:r>
      <w:r w:rsidR="00FA19E5" w:rsidRPr="004B7EF2">
        <w:rPr>
          <w:rFonts w:ascii="Verdana" w:hAnsi="Verdana" w:cstheme="minorBidi"/>
          <w:sz w:val="22"/>
          <w:szCs w:val="22"/>
        </w:rPr>
        <w:t xml:space="preserve"> other measures</w:t>
      </w:r>
      <w:r w:rsidRPr="004B7EF2">
        <w:rPr>
          <w:rFonts w:ascii="Verdana" w:hAnsi="Verdana" w:cstheme="minorBidi"/>
          <w:sz w:val="22"/>
          <w:szCs w:val="22"/>
        </w:rPr>
        <w:t xml:space="preserve"> that </w:t>
      </w:r>
      <w:r w:rsidR="004B7EF2" w:rsidRPr="004B7EF2">
        <w:rPr>
          <w:rFonts w:ascii="Verdana" w:hAnsi="Verdana" w:cstheme="minorBidi"/>
          <w:sz w:val="22"/>
          <w:szCs w:val="22"/>
        </w:rPr>
        <w:t>were</w:t>
      </w:r>
      <w:r w:rsidRPr="004B7EF2">
        <w:rPr>
          <w:rFonts w:ascii="Verdana" w:hAnsi="Verdana" w:cstheme="minorBidi"/>
          <w:sz w:val="22"/>
          <w:szCs w:val="22"/>
        </w:rPr>
        <w:t xml:space="preserve"> in place</w:t>
      </w:r>
      <w:r w:rsidR="00FA19E5" w:rsidRPr="004B7EF2">
        <w:rPr>
          <w:rFonts w:ascii="Verdana" w:hAnsi="Verdana" w:cstheme="minorBidi"/>
          <w:sz w:val="22"/>
          <w:szCs w:val="22"/>
        </w:rPr>
        <w:t xml:space="preserve"> to reduce risk in the </w:t>
      </w:r>
      <w:r w:rsidRPr="004B7EF2">
        <w:rPr>
          <w:rFonts w:ascii="Verdana" w:hAnsi="Verdana" w:cstheme="minorBidi"/>
          <w:sz w:val="22"/>
          <w:szCs w:val="22"/>
        </w:rPr>
        <w:t>room</w:t>
      </w:r>
      <w:r w:rsidR="005F6ED7" w:rsidRPr="004B7EF2">
        <w:rPr>
          <w:rFonts w:ascii="Verdana" w:hAnsi="Verdana" w:cstheme="minorBidi"/>
          <w:sz w:val="22"/>
          <w:szCs w:val="22"/>
        </w:rPr>
        <w:t xml:space="preserve">. </w:t>
      </w:r>
      <w:r w:rsidR="004B7EF2" w:rsidRPr="004B7EF2">
        <w:rPr>
          <w:rFonts w:ascii="Verdana" w:hAnsi="Verdana" w:cstheme="minorBidi"/>
          <w:sz w:val="22"/>
          <w:szCs w:val="22"/>
        </w:rPr>
        <w:t xml:space="preserve">From April 2022, in line with the NICS Recovery Plan and as the NICS transitions into hybrid working, </w:t>
      </w:r>
      <w:r w:rsidR="004B7EF2">
        <w:rPr>
          <w:rFonts w:ascii="Verdana" w:hAnsi="Verdana" w:cstheme="minorBidi"/>
          <w:sz w:val="22"/>
          <w:szCs w:val="22"/>
        </w:rPr>
        <w:t>RSU</w:t>
      </w:r>
      <w:r w:rsidR="004B7EF2" w:rsidRPr="004B7EF2">
        <w:rPr>
          <w:rFonts w:ascii="Verdana" w:hAnsi="Verdana" w:cstheme="minorBidi"/>
          <w:sz w:val="22"/>
          <w:szCs w:val="22"/>
        </w:rPr>
        <w:t xml:space="preserve"> will work to increase the capacity with the secure environment as restrictions ease.</w:t>
      </w:r>
    </w:p>
    <w:p w14:paraId="0EFC87FB" w14:textId="581044D4" w:rsidR="004B7EF2" w:rsidRDefault="004B7EF2" w:rsidP="00AB10D0">
      <w:pPr>
        <w:rPr>
          <w:rFonts w:ascii="Verdana" w:hAnsi="Verdana"/>
          <w:sz w:val="22"/>
          <w:szCs w:val="22"/>
        </w:rPr>
      </w:pPr>
    </w:p>
    <w:p w14:paraId="417B092D" w14:textId="77777777" w:rsidR="00D35BCF" w:rsidRPr="00040EDE" w:rsidRDefault="00D35BCF" w:rsidP="00AB10D0">
      <w:pPr>
        <w:rPr>
          <w:rFonts w:ascii="Verdana" w:hAnsi="Verdana"/>
          <w:sz w:val="22"/>
          <w:szCs w:val="22"/>
        </w:rPr>
      </w:pPr>
    </w:p>
    <w:p w14:paraId="699B8F3E" w14:textId="77777777" w:rsidR="00C87E45" w:rsidRPr="00A31D9C" w:rsidRDefault="00C87E45" w:rsidP="0032331F">
      <w:pPr>
        <w:pStyle w:val="Heading1"/>
        <w:numPr>
          <w:ilvl w:val="0"/>
          <w:numId w:val="1"/>
        </w:numPr>
        <w:rPr>
          <w:color w:val="365F91" w:themeColor="accent1" w:themeShade="BF"/>
        </w:rPr>
      </w:pPr>
      <w:bookmarkStart w:id="16" w:name="_Toc101884511"/>
      <w:r>
        <w:rPr>
          <w:color w:val="365F91" w:themeColor="accent1" w:themeShade="BF"/>
        </w:rPr>
        <w:t>NILS-RSU Online</w:t>
      </w:r>
      <w:bookmarkEnd w:id="16"/>
    </w:p>
    <w:p w14:paraId="0FD32C6C" w14:textId="77777777" w:rsidR="00C87E45" w:rsidRPr="00603DA5" w:rsidRDefault="00ED07F9" w:rsidP="00C87E45">
      <w:pPr>
        <w:spacing w:line="360" w:lineRule="auto"/>
        <w:contextualSpacing/>
        <w:jc w:val="both"/>
        <w:rPr>
          <w:rFonts w:ascii="Verdana" w:hAnsi="Verdana" w:cs="Arial"/>
          <w:sz w:val="22"/>
          <w:szCs w:val="22"/>
        </w:rPr>
      </w:pPr>
      <w:r>
        <w:rPr>
          <w:rFonts w:ascii="Verdana" w:hAnsi="Verdana" w:cs="Arial"/>
          <w:noProof/>
          <w:sz w:val="22"/>
          <w:szCs w:val="22"/>
        </w:rPr>
        <w:pict w14:anchorId="42666760">
          <v:rect id="_x0000_i1034" alt="" style="width:496.95pt;height:1.3pt;mso-width-percent:0;mso-height-percent:0;mso-width-percent:0;mso-height-percent:0" o:hrpct="952" o:hralign="center" o:hrstd="t" o:hrnoshade="t" o:hr="t" fillcolor="#365f91 [2404]" stroked="f"/>
        </w:pict>
      </w:r>
    </w:p>
    <w:p w14:paraId="335BD81E" w14:textId="77777777" w:rsidR="00593077" w:rsidRDefault="00593077" w:rsidP="00593077">
      <w:pPr>
        <w:spacing w:line="360" w:lineRule="auto"/>
        <w:jc w:val="both"/>
        <w:rPr>
          <w:rFonts w:ascii="Verdana" w:hAnsi="Verdana" w:cstheme="minorHAnsi"/>
          <w:sz w:val="22"/>
          <w:szCs w:val="22"/>
        </w:rPr>
      </w:pPr>
      <w:r>
        <w:rPr>
          <w:rFonts w:ascii="Verdana" w:hAnsi="Verdana" w:cstheme="minorHAnsi"/>
          <w:sz w:val="22"/>
          <w:szCs w:val="22"/>
        </w:rPr>
        <w:t>Information for researchers continues to be added to the NILS website (www.nils-rsu.co.uk). A new learning resources section is currently under development on the website.</w:t>
      </w:r>
    </w:p>
    <w:p w14:paraId="657EC92B" w14:textId="77777777" w:rsidR="00593077" w:rsidRDefault="00593077" w:rsidP="00593077">
      <w:pPr>
        <w:spacing w:line="360" w:lineRule="auto"/>
        <w:jc w:val="both"/>
        <w:rPr>
          <w:rFonts w:ascii="Verdana" w:hAnsi="Verdana" w:cstheme="minorHAnsi"/>
          <w:sz w:val="22"/>
          <w:szCs w:val="22"/>
        </w:rPr>
      </w:pPr>
    </w:p>
    <w:p w14:paraId="4BF86165" w14:textId="1E59521D" w:rsidR="00593077" w:rsidRDefault="00593077" w:rsidP="00593077">
      <w:pPr>
        <w:spacing w:line="360" w:lineRule="auto"/>
        <w:jc w:val="both"/>
        <w:rPr>
          <w:rFonts w:ascii="Verdana" w:hAnsi="Verdana" w:cstheme="minorHAnsi"/>
          <w:sz w:val="22"/>
          <w:szCs w:val="22"/>
        </w:rPr>
      </w:pPr>
      <w:r>
        <w:rPr>
          <w:rFonts w:ascii="Verdana" w:hAnsi="Verdana" w:cstheme="minorHAnsi"/>
          <w:sz w:val="22"/>
          <w:szCs w:val="22"/>
        </w:rPr>
        <w:t xml:space="preserve">Complementary to this, the NILS page under the </w:t>
      </w:r>
      <w:r>
        <w:rPr>
          <w:rFonts w:ascii="Verdana" w:hAnsi="Verdana"/>
          <w:sz w:val="22"/>
          <w:szCs w:val="22"/>
        </w:rPr>
        <w:t>Research Support section of the NISRA website (</w:t>
      </w:r>
      <w:hyperlink r:id="rId19" w:history="1">
        <w:r w:rsidR="0012631C" w:rsidRPr="00794E37">
          <w:rPr>
            <w:rStyle w:val="Hyperlink"/>
            <w:rFonts w:ascii="Verdana" w:hAnsi="Verdana"/>
            <w:sz w:val="22"/>
            <w:szCs w:val="22"/>
          </w:rPr>
          <w:t>www.nisra.gov.uk/support/research-support</w:t>
        </w:r>
      </w:hyperlink>
      <w:r>
        <w:rPr>
          <w:rFonts w:ascii="Verdana" w:hAnsi="Verdana"/>
          <w:sz w:val="22"/>
          <w:szCs w:val="22"/>
        </w:rPr>
        <w:t>)</w:t>
      </w:r>
      <w:r>
        <w:rPr>
          <w:rFonts w:ascii="Verdana" w:hAnsi="Verdana" w:cstheme="minorHAnsi"/>
          <w:sz w:val="22"/>
          <w:szCs w:val="22"/>
        </w:rPr>
        <w:t xml:space="preserve"> </w:t>
      </w:r>
      <w:r w:rsidR="00EA6F49">
        <w:rPr>
          <w:rFonts w:ascii="Verdana" w:hAnsi="Verdana" w:cstheme="minorHAnsi"/>
          <w:sz w:val="22"/>
          <w:szCs w:val="22"/>
        </w:rPr>
        <w:t>has continually been</w:t>
      </w:r>
      <w:r>
        <w:rPr>
          <w:rFonts w:ascii="Verdana" w:hAnsi="Verdana" w:cstheme="minorHAnsi"/>
          <w:sz w:val="22"/>
          <w:szCs w:val="22"/>
        </w:rPr>
        <w:t xml:space="preserve"> updated to ensure information for researchers is kept up-to-date.  </w:t>
      </w:r>
      <w:r w:rsidR="00EA6F49">
        <w:rPr>
          <w:rFonts w:ascii="Verdana" w:hAnsi="Verdana" w:cstheme="minorHAnsi"/>
          <w:sz w:val="22"/>
          <w:szCs w:val="22"/>
        </w:rPr>
        <w:t>This includes an additional section on Univariate Synthetic Data and Ethics Applications for NILS projects.</w:t>
      </w:r>
    </w:p>
    <w:p w14:paraId="12BD3351" w14:textId="77777777" w:rsidR="00593077" w:rsidRDefault="00593077" w:rsidP="00593077">
      <w:pPr>
        <w:spacing w:line="360" w:lineRule="auto"/>
        <w:jc w:val="both"/>
        <w:rPr>
          <w:rFonts w:ascii="Verdana" w:hAnsi="Verdana"/>
          <w:sz w:val="22"/>
          <w:szCs w:val="22"/>
        </w:rPr>
      </w:pPr>
    </w:p>
    <w:p w14:paraId="129C06CE" w14:textId="7EC985F2" w:rsidR="00434F5D" w:rsidRPr="00434F5D" w:rsidRDefault="00593077" w:rsidP="002F37B9">
      <w:pPr>
        <w:spacing w:before="120" w:after="120" w:line="360" w:lineRule="auto"/>
        <w:jc w:val="both"/>
        <w:rPr>
          <w:rFonts w:ascii="Verdana" w:hAnsi="Verdana" w:cstheme="minorHAnsi"/>
          <w:sz w:val="22"/>
          <w:szCs w:val="22"/>
        </w:rPr>
      </w:pPr>
      <w:r>
        <w:rPr>
          <w:rFonts w:ascii="Verdana" w:hAnsi="Verdana" w:cs="Arial"/>
          <w:sz w:val="22"/>
          <w:szCs w:val="22"/>
          <w:lang w:eastAsia="en-GB"/>
        </w:rPr>
        <w:t xml:space="preserve">Twitter has been used a number of times to share information with users and to publicise and promote the NILS and NILS events more widely.  RSU is working </w:t>
      </w:r>
      <w:r>
        <w:rPr>
          <w:rFonts w:ascii="Verdana" w:hAnsi="Verdana" w:cstheme="minorHAnsi"/>
          <w:sz w:val="22"/>
          <w:szCs w:val="22"/>
        </w:rPr>
        <w:t xml:space="preserve">to increase the social media presence of the NILS using National Awareness Days on Twitter to highlight related projects and publications arising from the NILS.  Publicised hashtags have also been used to highlight NILS work.  </w:t>
      </w:r>
      <w:r>
        <w:rPr>
          <w:rFonts w:ascii="Verdana" w:hAnsi="Verdana" w:cs="Arial"/>
          <w:sz w:val="22"/>
          <w:szCs w:val="22"/>
        </w:rPr>
        <w:t xml:space="preserve">The NILS-RSU Twitter account </w:t>
      </w:r>
      <w:r w:rsidRPr="003D21F9">
        <w:rPr>
          <w:rFonts w:ascii="Verdana" w:hAnsi="Verdana" w:cs="Arial"/>
          <w:sz w:val="22"/>
          <w:szCs w:val="22"/>
        </w:rPr>
        <w:t xml:space="preserve">now has </w:t>
      </w:r>
      <w:r w:rsidR="003D21F9" w:rsidRPr="003D21F9">
        <w:rPr>
          <w:rFonts w:ascii="Verdana" w:hAnsi="Verdana" w:cs="Arial"/>
          <w:sz w:val="22"/>
          <w:szCs w:val="22"/>
        </w:rPr>
        <w:t>455</w:t>
      </w:r>
      <w:r w:rsidRPr="003D21F9">
        <w:rPr>
          <w:rFonts w:ascii="Verdana" w:hAnsi="Verdana" w:cs="Arial"/>
          <w:sz w:val="22"/>
          <w:szCs w:val="22"/>
        </w:rPr>
        <w:t xml:space="preserve"> Twitter</w:t>
      </w:r>
      <w:r>
        <w:rPr>
          <w:rFonts w:ascii="Verdana" w:hAnsi="Verdana" w:cs="Arial"/>
          <w:sz w:val="22"/>
          <w:szCs w:val="22"/>
        </w:rPr>
        <w:t xml:space="preserve"> followers.  </w:t>
      </w:r>
    </w:p>
    <w:p w14:paraId="4217763C" w14:textId="77777777" w:rsidR="00434F5D" w:rsidRDefault="00434F5D" w:rsidP="002F37B9">
      <w:pPr>
        <w:spacing w:before="120" w:after="120" w:line="360" w:lineRule="auto"/>
        <w:jc w:val="both"/>
        <w:rPr>
          <w:rFonts w:ascii="Verdana" w:hAnsi="Verdana" w:cs="Arial"/>
          <w:sz w:val="22"/>
          <w:szCs w:val="22"/>
        </w:rPr>
      </w:pPr>
    </w:p>
    <w:p w14:paraId="422B9A94" w14:textId="77777777" w:rsidR="007F5E5E" w:rsidRPr="001F3405" w:rsidRDefault="005A4A3C" w:rsidP="0032331F">
      <w:pPr>
        <w:pStyle w:val="ListParagraph"/>
        <w:numPr>
          <w:ilvl w:val="0"/>
          <w:numId w:val="1"/>
        </w:numPr>
        <w:jc w:val="both"/>
        <w:rPr>
          <w:rStyle w:val="Heading1Char"/>
          <w:rFonts w:cs="Arial"/>
          <w:color w:val="365F91" w:themeColor="accent1" w:themeShade="BF"/>
          <w:kern w:val="0"/>
          <w:sz w:val="22"/>
          <w:szCs w:val="22"/>
          <w:lang w:val="en-GB"/>
        </w:rPr>
      </w:pPr>
      <w:bookmarkStart w:id="17" w:name="_Toc101884512"/>
      <w:bookmarkStart w:id="18" w:name="_Toc486587760"/>
      <w:bookmarkStart w:id="19" w:name="_Toc486588418"/>
      <w:r w:rsidRPr="001F3405">
        <w:rPr>
          <w:rStyle w:val="Heading1Char"/>
          <w:color w:val="365F91" w:themeColor="accent1" w:themeShade="BF"/>
        </w:rPr>
        <w:t>Promotional/Dissemination Activities</w:t>
      </w:r>
      <w:bookmarkEnd w:id="17"/>
      <w:r w:rsidRPr="001F3405">
        <w:rPr>
          <w:rStyle w:val="Heading1Char"/>
          <w:color w:val="365F91" w:themeColor="accent1" w:themeShade="BF"/>
        </w:rPr>
        <w:t xml:space="preserve"> </w:t>
      </w:r>
      <w:bookmarkEnd w:id="18"/>
      <w:bookmarkEnd w:id="19"/>
    </w:p>
    <w:p w14:paraId="1DD5EAD9" w14:textId="77777777" w:rsidR="005A4A3C" w:rsidRPr="007F5E5E" w:rsidRDefault="00ED07F9" w:rsidP="007F5E5E">
      <w:pPr>
        <w:spacing w:line="360" w:lineRule="auto"/>
        <w:jc w:val="both"/>
        <w:rPr>
          <w:rFonts w:ascii="Verdana" w:hAnsi="Verdana" w:cs="Arial"/>
          <w:b/>
          <w:color w:val="365F91" w:themeColor="accent1" w:themeShade="BF"/>
          <w:sz w:val="22"/>
          <w:szCs w:val="22"/>
        </w:rPr>
      </w:pPr>
      <w:r>
        <w:rPr>
          <w:noProof/>
        </w:rPr>
        <w:pict w14:anchorId="6D9895BB">
          <v:rect id="_x0000_i1035" alt="" style="width:496.95pt;height:1.3pt;mso-width-percent:0;mso-height-percent:0;mso-width-percent:0;mso-height-percent:0" o:hrpct="952" o:hralign="center" o:hrstd="t" o:hrnoshade="t" o:hr="t" fillcolor="#365f91 [2404]" stroked="f"/>
        </w:pict>
      </w:r>
      <w:r w:rsidR="00BF2277" w:rsidRPr="00A31D9C">
        <w:rPr>
          <w:noProof/>
          <w:lang w:eastAsia="en-GB"/>
        </w:rPr>
        <mc:AlternateContent>
          <mc:Choice Requires="wps">
            <w:drawing>
              <wp:anchor distT="0" distB="0" distL="114300" distR="114300" simplePos="0" relativeHeight="251660288" behindDoc="0" locked="0" layoutInCell="1" allowOverlap="1" wp14:anchorId="11B50832" wp14:editId="690810F2">
                <wp:simplePos x="0" y="0"/>
                <wp:positionH relativeFrom="column">
                  <wp:posOffset>0</wp:posOffset>
                </wp:positionH>
                <wp:positionV relativeFrom="paragraph">
                  <wp:posOffset>0</wp:posOffset>
                </wp:positionV>
                <wp:extent cx="635" cy="12700"/>
                <wp:effectExtent l="0" t="0" r="0" b="0"/>
                <wp:wrapNone/>
                <wp:docPr id="5" name="shape_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12700"/>
                        </a:xfrm>
                        <a:prstGeom prst="rect">
                          <a:avLst/>
                        </a:prstGeom>
                        <a:solidFill>
                          <a:srgbClr val="000000"/>
                        </a:solidFill>
                        <a:ln>
                          <a:noFill/>
                        </a:ln>
                        <a:extLst>
                          <a:ext uri="{91240B29-F687-4F45-9708-019B960494DF}">
                            <a14:hiddenLine xmlns:a14="http://schemas.microsoft.com/office/drawing/2010/main" w="9525">
                              <a:solidFill>
                                <a:srgbClr val="3465A4"/>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F977E32" id="shape_0" o:spid="_x0000_s1026" style="position:absolute;margin-left:0;margin-top:0;width:.05pt;height: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" fillcolor="black" stroked="f" strokecolor="#3465a4">
                <v:stroke joinstyle="round"/>
              </v:rect>
            </w:pict>
          </mc:Fallback>
        </mc:AlternateContent>
      </w:r>
    </w:p>
    <w:p w14:paraId="329F3A75" w14:textId="617B588D" w:rsidR="00593077" w:rsidRDefault="00593077" w:rsidP="00593077">
      <w:pPr>
        <w:spacing w:line="360" w:lineRule="auto"/>
        <w:jc w:val="both"/>
        <w:rPr>
          <w:rFonts w:ascii="Verdana" w:hAnsi="Verdana" w:cstheme="minorHAnsi"/>
          <w:sz w:val="22"/>
          <w:szCs w:val="22"/>
        </w:rPr>
      </w:pPr>
      <w:r>
        <w:rPr>
          <w:rFonts w:ascii="Verdana" w:hAnsi="Verdana" w:cstheme="minorHAnsi"/>
          <w:sz w:val="22"/>
          <w:szCs w:val="22"/>
        </w:rPr>
        <w:t>Following the announcement of the COVID-19 pandemic and the subsequent imposed restrictions, we have had to revi</w:t>
      </w:r>
      <w:r w:rsidR="00E329A6">
        <w:rPr>
          <w:rFonts w:ascii="Verdana" w:hAnsi="Verdana" w:cstheme="minorHAnsi"/>
          <w:sz w:val="22"/>
          <w:szCs w:val="22"/>
        </w:rPr>
        <w:t xml:space="preserve">se our programme of engagement.  </w:t>
      </w:r>
      <w:r>
        <w:rPr>
          <w:rFonts w:ascii="Verdana" w:hAnsi="Verdana" w:cstheme="minorHAnsi"/>
          <w:sz w:val="22"/>
          <w:szCs w:val="22"/>
        </w:rPr>
        <w:t xml:space="preserve">There has been a rapid transition to working online and hosting of virtual events in every sector and within the NILS team we have also been working to develop a strong </w:t>
      </w:r>
      <w:r w:rsidR="00EB3735">
        <w:rPr>
          <w:rFonts w:ascii="Verdana" w:hAnsi="Verdana" w:cstheme="minorHAnsi"/>
          <w:sz w:val="22"/>
          <w:szCs w:val="22"/>
        </w:rPr>
        <w:t xml:space="preserve">online presence. </w:t>
      </w:r>
      <w:r w:rsidR="00E329A6">
        <w:rPr>
          <w:rFonts w:ascii="Verdana" w:hAnsi="Verdana" w:cstheme="minorHAnsi"/>
          <w:sz w:val="22"/>
          <w:szCs w:val="22"/>
        </w:rPr>
        <w:t xml:space="preserve"> </w:t>
      </w:r>
      <w:r w:rsidR="00EB3735">
        <w:rPr>
          <w:rFonts w:ascii="Verdana" w:hAnsi="Verdana" w:cstheme="minorHAnsi"/>
          <w:sz w:val="22"/>
          <w:szCs w:val="22"/>
        </w:rPr>
        <w:t>The re-design of</w:t>
      </w:r>
      <w:r>
        <w:rPr>
          <w:rFonts w:ascii="Verdana" w:hAnsi="Verdana" w:cstheme="minorHAnsi"/>
          <w:sz w:val="22"/>
          <w:szCs w:val="22"/>
        </w:rPr>
        <w:t xml:space="preserve"> the </w:t>
      </w:r>
      <w:r w:rsidR="00EA6F49">
        <w:rPr>
          <w:rFonts w:ascii="Verdana" w:hAnsi="Verdana" w:cstheme="minorHAnsi"/>
          <w:sz w:val="22"/>
          <w:szCs w:val="22"/>
        </w:rPr>
        <w:t xml:space="preserve">NILS-RSU </w:t>
      </w:r>
      <w:r>
        <w:rPr>
          <w:rFonts w:ascii="Verdana" w:hAnsi="Verdana" w:cstheme="minorHAnsi"/>
          <w:sz w:val="22"/>
          <w:szCs w:val="22"/>
        </w:rPr>
        <w:t>website has provided a good platform for this move.</w:t>
      </w:r>
    </w:p>
    <w:p w14:paraId="21927A1D" w14:textId="77777777" w:rsidR="00593077" w:rsidRDefault="00593077" w:rsidP="00593077">
      <w:pPr>
        <w:spacing w:line="360" w:lineRule="auto"/>
        <w:jc w:val="both"/>
        <w:rPr>
          <w:rFonts w:ascii="Verdana" w:hAnsi="Verdana" w:cstheme="minorHAnsi"/>
          <w:sz w:val="22"/>
          <w:szCs w:val="22"/>
        </w:rPr>
      </w:pPr>
    </w:p>
    <w:p w14:paraId="0B637BB0" w14:textId="77777777" w:rsidR="00593077" w:rsidRDefault="00593077" w:rsidP="00593077">
      <w:pPr>
        <w:spacing w:line="360" w:lineRule="auto"/>
        <w:jc w:val="both"/>
        <w:rPr>
          <w:rFonts w:ascii="Verdana" w:hAnsi="Verdana" w:cstheme="minorHAnsi"/>
          <w:sz w:val="22"/>
          <w:szCs w:val="22"/>
        </w:rPr>
      </w:pPr>
      <w:r>
        <w:rPr>
          <w:rFonts w:ascii="Verdana" w:hAnsi="Verdana" w:cstheme="minorHAnsi"/>
          <w:sz w:val="22"/>
          <w:szCs w:val="22"/>
        </w:rPr>
        <w:t xml:space="preserve">We have also developed a social media strategy in collaboration with the other UK LS’s in order to complement and increase traffic to the new website. </w:t>
      </w:r>
    </w:p>
    <w:p w14:paraId="028CB78D" w14:textId="77777777" w:rsidR="00593077" w:rsidRDefault="00593077" w:rsidP="00593077">
      <w:pPr>
        <w:spacing w:line="360" w:lineRule="auto"/>
        <w:jc w:val="both"/>
        <w:rPr>
          <w:rFonts w:ascii="Verdana" w:hAnsi="Verdana" w:cstheme="minorHAnsi"/>
          <w:sz w:val="22"/>
          <w:szCs w:val="22"/>
        </w:rPr>
      </w:pPr>
    </w:p>
    <w:p w14:paraId="6B6A60EE" w14:textId="5B8F4129" w:rsidR="00593077" w:rsidRDefault="002F1C40" w:rsidP="00593077">
      <w:pPr>
        <w:pStyle w:val="ListParagraph"/>
        <w:numPr>
          <w:ilvl w:val="0"/>
          <w:numId w:val="22"/>
        </w:numPr>
        <w:spacing w:line="360" w:lineRule="auto"/>
        <w:jc w:val="both"/>
        <w:rPr>
          <w:rFonts w:ascii="Verdana" w:hAnsi="Verdana" w:cstheme="minorHAnsi"/>
          <w:sz w:val="22"/>
          <w:szCs w:val="22"/>
        </w:rPr>
      </w:pPr>
      <w:r>
        <w:rPr>
          <w:rFonts w:ascii="Verdana" w:hAnsi="Verdana" w:cstheme="minorHAnsi"/>
          <w:sz w:val="22"/>
          <w:szCs w:val="22"/>
        </w:rPr>
        <w:lastRenderedPageBreak/>
        <w:t>A</w:t>
      </w:r>
      <w:r w:rsidR="00593077" w:rsidRPr="00EB3735">
        <w:rPr>
          <w:rFonts w:ascii="Verdana" w:hAnsi="Verdana" w:cstheme="minorHAnsi"/>
          <w:sz w:val="22"/>
          <w:szCs w:val="22"/>
        </w:rPr>
        <w:t xml:space="preserve"> new NILS explainer video is now live on the </w:t>
      </w:r>
      <w:hyperlink r:id="rId20" w:history="1">
        <w:r w:rsidR="00747287">
          <w:rPr>
            <w:rStyle w:val="Hyperlink"/>
            <w:rFonts w:ascii="Verdana" w:hAnsi="Verdana" w:cstheme="minorHAnsi"/>
            <w:sz w:val="22"/>
            <w:szCs w:val="22"/>
          </w:rPr>
          <w:t>NILS-RSU website</w:t>
        </w:r>
      </w:hyperlink>
      <w:r>
        <w:rPr>
          <w:rFonts w:ascii="Verdana" w:hAnsi="Verdana" w:cstheme="minorHAnsi"/>
          <w:sz w:val="22"/>
          <w:szCs w:val="22"/>
        </w:rPr>
        <w:t>.</w:t>
      </w:r>
    </w:p>
    <w:p w14:paraId="6B1579F4" w14:textId="77777777" w:rsidR="00E329A6" w:rsidRPr="00EB3735" w:rsidRDefault="00E329A6" w:rsidP="00E329A6">
      <w:pPr>
        <w:pStyle w:val="ListParagraph"/>
        <w:spacing w:line="360" w:lineRule="auto"/>
        <w:jc w:val="both"/>
        <w:rPr>
          <w:rFonts w:ascii="Verdana" w:hAnsi="Verdana" w:cstheme="minorHAnsi"/>
          <w:sz w:val="22"/>
          <w:szCs w:val="22"/>
        </w:rPr>
      </w:pPr>
    </w:p>
    <w:p w14:paraId="31F48159" w14:textId="77777777" w:rsidR="00E329A6" w:rsidRDefault="00593077" w:rsidP="00E329A6">
      <w:pPr>
        <w:pStyle w:val="ListParagraph"/>
        <w:numPr>
          <w:ilvl w:val="0"/>
          <w:numId w:val="22"/>
        </w:numPr>
        <w:spacing w:line="360" w:lineRule="auto"/>
        <w:jc w:val="both"/>
        <w:rPr>
          <w:rFonts w:ascii="Verdana" w:hAnsi="Verdana" w:cstheme="minorHAnsi"/>
          <w:sz w:val="22"/>
          <w:szCs w:val="22"/>
        </w:rPr>
      </w:pPr>
      <w:r>
        <w:rPr>
          <w:rFonts w:ascii="Verdana" w:hAnsi="Verdana" w:cstheme="minorHAnsi"/>
          <w:sz w:val="22"/>
          <w:szCs w:val="22"/>
        </w:rPr>
        <w:t xml:space="preserve">We continue to work with researchers to produce case studies of high public interest </w:t>
      </w:r>
      <w:r w:rsidR="00EB3735">
        <w:rPr>
          <w:rFonts w:ascii="Verdana" w:hAnsi="Verdana" w:cstheme="minorHAnsi"/>
          <w:sz w:val="22"/>
          <w:szCs w:val="22"/>
        </w:rPr>
        <w:t xml:space="preserve">projects </w:t>
      </w:r>
      <w:r w:rsidR="00E329A6">
        <w:rPr>
          <w:rFonts w:ascii="Verdana" w:hAnsi="Verdana" w:cstheme="minorHAnsi"/>
          <w:sz w:val="22"/>
          <w:szCs w:val="22"/>
        </w:rPr>
        <w:t>to</w:t>
      </w:r>
      <w:r>
        <w:rPr>
          <w:rFonts w:ascii="Verdana" w:hAnsi="Verdana" w:cstheme="minorHAnsi"/>
          <w:sz w:val="22"/>
          <w:szCs w:val="22"/>
        </w:rPr>
        <w:t xml:space="preserve"> be showcased </w:t>
      </w:r>
      <w:r w:rsidRPr="00EB3735">
        <w:rPr>
          <w:rFonts w:ascii="Verdana" w:hAnsi="Verdana" w:cstheme="minorHAnsi"/>
          <w:sz w:val="22"/>
          <w:szCs w:val="22"/>
        </w:rPr>
        <w:t xml:space="preserve">on the </w:t>
      </w:r>
      <w:hyperlink r:id="rId21" w:history="1">
        <w:r w:rsidR="00747287">
          <w:rPr>
            <w:rStyle w:val="Hyperlink"/>
            <w:rFonts w:ascii="Verdana" w:hAnsi="Verdana" w:cstheme="minorHAnsi"/>
            <w:sz w:val="22"/>
            <w:szCs w:val="22"/>
          </w:rPr>
          <w:t>NILS-RSU website</w:t>
        </w:r>
      </w:hyperlink>
      <w:r w:rsidRPr="00EB3735">
        <w:rPr>
          <w:rFonts w:ascii="Verdana" w:hAnsi="Verdana" w:cstheme="minorHAnsi"/>
          <w:sz w:val="22"/>
          <w:szCs w:val="22"/>
        </w:rPr>
        <w:t>, together with a brief video synopsis.</w:t>
      </w:r>
    </w:p>
    <w:p w14:paraId="0C1308FB" w14:textId="77777777" w:rsidR="00E329A6" w:rsidRPr="00E329A6" w:rsidRDefault="00E329A6" w:rsidP="00E329A6">
      <w:pPr>
        <w:spacing w:line="360" w:lineRule="auto"/>
        <w:jc w:val="both"/>
        <w:rPr>
          <w:rFonts w:ascii="Verdana" w:hAnsi="Verdana" w:cstheme="minorHAnsi"/>
          <w:sz w:val="22"/>
          <w:szCs w:val="22"/>
        </w:rPr>
      </w:pPr>
    </w:p>
    <w:p w14:paraId="514C29E6" w14:textId="0E611CB2" w:rsidR="00593077" w:rsidRDefault="00593077" w:rsidP="00593077">
      <w:pPr>
        <w:pStyle w:val="ListParagraph"/>
        <w:numPr>
          <w:ilvl w:val="0"/>
          <w:numId w:val="22"/>
        </w:numPr>
        <w:spacing w:line="360" w:lineRule="auto"/>
        <w:jc w:val="both"/>
        <w:rPr>
          <w:rFonts w:ascii="Verdana" w:hAnsi="Verdana" w:cstheme="minorHAnsi"/>
          <w:color w:val="000000" w:themeColor="text1"/>
          <w:sz w:val="22"/>
          <w:szCs w:val="22"/>
        </w:rPr>
      </w:pPr>
      <w:r>
        <w:rPr>
          <w:rFonts w:ascii="Verdana" w:hAnsi="Verdana" w:cstheme="minorHAnsi"/>
          <w:sz w:val="22"/>
          <w:szCs w:val="22"/>
        </w:rPr>
        <w:t xml:space="preserve">We gained ESRC Impact Acceleration funding for an </w:t>
      </w:r>
      <w:r w:rsidR="00F16293">
        <w:rPr>
          <w:rFonts w:ascii="Verdana" w:hAnsi="Verdana" w:cstheme="minorHAnsi"/>
          <w:sz w:val="22"/>
          <w:szCs w:val="22"/>
        </w:rPr>
        <w:t>‘</w:t>
      </w:r>
      <w:r>
        <w:rPr>
          <w:rFonts w:ascii="Verdana" w:hAnsi="Verdana" w:cstheme="minorHAnsi"/>
          <w:color w:val="000000"/>
          <w:sz w:val="22"/>
          <w:szCs w:val="22"/>
        </w:rPr>
        <w:t>Eff</w:t>
      </w:r>
      <w:r w:rsidR="00F16293">
        <w:rPr>
          <w:rFonts w:ascii="Verdana" w:hAnsi="Verdana" w:cstheme="minorHAnsi"/>
          <w:color w:val="000000"/>
          <w:sz w:val="22"/>
          <w:szCs w:val="22"/>
        </w:rPr>
        <w:t xml:space="preserve">ective Briefs for Policymakers’ </w:t>
      </w:r>
      <w:r>
        <w:rPr>
          <w:rFonts w:ascii="Verdana" w:hAnsi="Verdana" w:cstheme="minorHAnsi"/>
          <w:color w:val="000000"/>
          <w:sz w:val="22"/>
          <w:szCs w:val="22"/>
        </w:rPr>
        <w:t xml:space="preserve">workshop hosted by Bulletin (a </w:t>
      </w:r>
      <w:r>
        <w:rPr>
          <w:rFonts w:ascii="Verdana" w:hAnsi="Verdana" w:cstheme="minorHAnsi"/>
          <w:color w:val="000000" w:themeColor="text1"/>
          <w:sz w:val="22"/>
          <w:szCs w:val="22"/>
        </w:rPr>
        <w:t>strategic communications consultancy</w:t>
      </w:r>
      <w:r>
        <w:rPr>
          <w:rFonts w:ascii="Verdana" w:hAnsi="Verdana" w:cstheme="minorHAnsi"/>
          <w:color w:val="000000" w:themeColor="text1"/>
          <w:sz w:val="22"/>
          <w:szCs w:val="22"/>
          <w:lang w:eastAsia="en-GB"/>
        </w:rPr>
        <w:t xml:space="preserve">) which was held within the last reporting period.  Additionally, the funding was used to hire a Research Assistant for 6 months. </w:t>
      </w:r>
      <w:r w:rsidR="00E329A6">
        <w:rPr>
          <w:rFonts w:ascii="Verdana" w:hAnsi="Verdana" w:cstheme="minorHAnsi"/>
          <w:color w:val="000000" w:themeColor="text1"/>
          <w:sz w:val="22"/>
          <w:szCs w:val="22"/>
          <w:lang w:eastAsia="en-GB"/>
        </w:rPr>
        <w:t xml:space="preserve"> </w:t>
      </w:r>
      <w:r>
        <w:rPr>
          <w:rFonts w:ascii="Verdana" w:hAnsi="Verdana" w:cstheme="minorHAnsi"/>
          <w:color w:val="000000" w:themeColor="text1"/>
          <w:sz w:val="22"/>
          <w:szCs w:val="22"/>
          <w:lang w:eastAsia="en-GB"/>
        </w:rPr>
        <w:t xml:space="preserve">Danielle started on 1 June 2021 and </w:t>
      </w:r>
      <w:r w:rsidR="00D03DCB">
        <w:rPr>
          <w:rFonts w:ascii="Verdana" w:hAnsi="Verdana" w:cstheme="minorHAnsi"/>
          <w:color w:val="000000" w:themeColor="text1"/>
          <w:sz w:val="22"/>
          <w:szCs w:val="22"/>
          <w:lang w:eastAsia="en-GB"/>
        </w:rPr>
        <w:t>worked</w:t>
      </w:r>
      <w:r w:rsidR="00F16293">
        <w:rPr>
          <w:rFonts w:ascii="Verdana" w:hAnsi="Verdana" w:cstheme="minorHAnsi"/>
          <w:color w:val="000000" w:themeColor="text1"/>
          <w:sz w:val="22"/>
          <w:szCs w:val="22"/>
          <w:lang w:eastAsia="en-GB"/>
        </w:rPr>
        <w:t xml:space="preserve"> on two strands. </w:t>
      </w:r>
      <w:r>
        <w:rPr>
          <w:rFonts w:ascii="Verdana" w:hAnsi="Verdana" w:cstheme="minorHAnsi"/>
          <w:color w:val="000000" w:themeColor="text1"/>
          <w:sz w:val="22"/>
          <w:szCs w:val="22"/>
          <w:lang w:eastAsia="en-GB"/>
        </w:rPr>
        <w:t xml:space="preserve"> Firstly</w:t>
      </w:r>
      <w:r w:rsidR="00F16293">
        <w:rPr>
          <w:rFonts w:ascii="Verdana" w:hAnsi="Verdana" w:cstheme="minorHAnsi"/>
          <w:color w:val="000000" w:themeColor="text1"/>
          <w:sz w:val="22"/>
          <w:szCs w:val="22"/>
          <w:lang w:eastAsia="en-GB"/>
        </w:rPr>
        <w:t>,</w:t>
      </w:r>
      <w:r>
        <w:rPr>
          <w:rFonts w:ascii="Verdana" w:hAnsi="Verdana" w:cstheme="minorHAnsi"/>
          <w:color w:val="000000" w:themeColor="text1"/>
          <w:sz w:val="22"/>
          <w:szCs w:val="22"/>
          <w:lang w:eastAsia="en-GB"/>
        </w:rPr>
        <w:t xml:space="preserve"> </w:t>
      </w:r>
      <w:r w:rsidR="00D03DCB">
        <w:rPr>
          <w:rFonts w:ascii="Verdana" w:hAnsi="Verdana" w:cstheme="minorHAnsi"/>
          <w:color w:val="000000" w:themeColor="text1"/>
          <w:sz w:val="22"/>
          <w:szCs w:val="22"/>
          <w:lang w:eastAsia="en-GB"/>
        </w:rPr>
        <w:t>she has</w:t>
      </w:r>
      <w:r>
        <w:rPr>
          <w:rFonts w:ascii="Verdana" w:hAnsi="Verdana" w:cstheme="minorHAnsi"/>
          <w:color w:val="000000" w:themeColor="text1"/>
          <w:sz w:val="22"/>
          <w:szCs w:val="22"/>
          <w:lang w:eastAsia="en-GB"/>
        </w:rPr>
        <w:t xml:space="preserve"> collate</w:t>
      </w:r>
      <w:r w:rsidR="00D03DCB">
        <w:rPr>
          <w:rFonts w:ascii="Verdana" w:hAnsi="Verdana" w:cstheme="minorHAnsi"/>
          <w:color w:val="000000" w:themeColor="text1"/>
          <w:sz w:val="22"/>
          <w:szCs w:val="22"/>
          <w:lang w:eastAsia="en-GB"/>
        </w:rPr>
        <w:t>d</w:t>
      </w:r>
      <w:r>
        <w:rPr>
          <w:rFonts w:ascii="Verdana" w:hAnsi="Verdana" w:cstheme="minorHAnsi"/>
          <w:color w:val="000000" w:themeColor="text1"/>
          <w:sz w:val="22"/>
          <w:szCs w:val="22"/>
          <w:lang w:eastAsia="en-GB"/>
        </w:rPr>
        <w:t xml:space="preserve"> a working document used to scan for policy and evidence calls in a number of countries and secondly, </w:t>
      </w:r>
      <w:r w:rsidR="00D03DCB">
        <w:rPr>
          <w:rFonts w:ascii="Verdana" w:hAnsi="Verdana" w:cstheme="minorHAnsi"/>
          <w:color w:val="000000" w:themeColor="text1"/>
          <w:sz w:val="22"/>
          <w:szCs w:val="22"/>
          <w:lang w:eastAsia="en-GB"/>
        </w:rPr>
        <w:t>she has compiled</w:t>
      </w:r>
      <w:r>
        <w:rPr>
          <w:rFonts w:ascii="Verdana" w:hAnsi="Verdana" w:cstheme="minorHAnsi"/>
          <w:color w:val="000000" w:themeColor="text1"/>
          <w:sz w:val="22"/>
          <w:szCs w:val="22"/>
          <w:lang w:eastAsia="en-GB"/>
        </w:rPr>
        <w:t xml:space="preserve"> and synthesise</w:t>
      </w:r>
      <w:r w:rsidR="00D03DCB">
        <w:rPr>
          <w:rFonts w:ascii="Verdana" w:hAnsi="Verdana" w:cstheme="minorHAnsi"/>
          <w:color w:val="000000" w:themeColor="text1"/>
          <w:sz w:val="22"/>
          <w:szCs w:val="22"/>
          <w:lang w:eastAsia="en-GB"/>
        </w:rPr>
        <w:t>d</w:t>
      </w:r>
      <w:r>
        <w:rPr>
          <w:rFonts w:ascii="Verdana" w:hAnsi="Verdana" w:cstheme="minorHAnsi"/>
          <w:color w:val="000000" w:themeColor="text1"/>
          <w:sz w:val="22"/>
          <w:szCs w:val="22"/>
          <w:lang w:eastAsia="en-GB"/>
        </w:rPr>
        <w:t xml:space="preserve"> evidence from existing NILS projects within themed templates with the hope that these can be used as a basis to answer the aforementioned policy calls. This position </w:t>
      </w:r>
      <w:r w:rsidR="00D03DCB">
        <w:rPr>
          <w:rFonts w:ascii="Verdana" w:hAnsi="Verdana" w:cstheme="minorHAnsi"/>
          <w:color w:val="000000" w:themeColor="text1"/>
          <w:sz w:val="22"/>
          <w:szCs w:val="22"/>
          <w:lang w:eastAsia="en-GB"/>
        </w:rPr>
        <w:t>was</w:t>
      </w:r>
      <w:r>
        <w:rPr>
          <w:rFonts w:ascii="Verdana" w:hAnsi="Verdana" w:cstheme="minorHAnsi"/>
          <w:color w:val="000000" w:themeColor="text1"/>
          <w:sz w:val="22"/>
          <w:szCs w:val="22"/>
          <w:lang w:eastAsia="en-GB"/>
        </w:rPr>
        <w:t xml:space="preserve"> specifically</w:t>
      </w:r>
      <w:r w:rsidR="00D03DCB">
        <w:rPr>
          <w:rFonts w:ascii="Verdana" w:hAnsi="Verdana" w:cstheme="minorHAnsi"/>
          <w:color w:val="000000" w:themeColor="text1"/>
          <w:sz w:val="22"/>
          <w:szCs w:val="22"/>
          <w:lang w:eastAsia="en-GB"/>
        </w:rPr>
        <w:t xml:space="preserve"> aimed</w:t>
      </w:r>
      <w:r>
        <w:rPr>
          <w:rFonts w:ascii="Verdana" w:hAnsi="Verdana" w:cstheme="minorHAnsi"/>
          <w:color w:val="000000" w:themeColor="text1"/>
          <w:sz w:val="22"/>
          <w:szCs w:val="22"/>
          <w:lang w:eastAsia="en-GB"/>
        </w:rPr>
        <w:t xml:space="preserve"> to enhance policy impact from the NILS.</w:t>
      </w:r>
    </w:p>
    <w:p w14:paraId="71F0368A" w14:textId="77777777" w:rsidR="00E329A6" w:rsidRPr="00E329A6" w:rsidRDefault="00E329A6" w:rsidP="00E329A6">
      <w:pPr>
        <w:spacing w:line="360" w:lineRule="auto"/>
        <w:jc w:val="both"/>
        <w:rPr>
          <w:rFonts w:ascii="Verdana" w:hAnsi="Verdana" w:cstheme="minorHAnsi"/>
          <w:color w:val="000000" w:themeColor="text1"/>
          <w:sz w:val="22"/>
          <w:szCs w:val="22"/>
        </w:rPr>
      </w:pPr>
    </w:p>
    <w:p w14:paraId="2769521B" w14:textId="42B3BDDB" w:rsidR="00593077" w:rsidRPr="00E329A6" w:rsidRDefault="00593077" w:rsidP="00593077">
      <w:pPr>
        <w:pStyle w:val="ListParagraph"/>
        <w:numPr>
          <w:ilvl w:val="0"/>
          <w:numId w:val="22"/>
        </w:numPr>
        <w:spacing w:line="360" w:lineRule="auto"/>
        <w:jc w:val="both"/>
        <w:rPr>
          <w:rFonts w:ascii="Verdana" w:hAnsi="Verdana" w:cstheme="minorHAnsi"/>
          <w:color w:val="000000" w:themeColor="text1"/>
          <w:sz w:val="22"/>
          <w:szCs w:val="22"/>
        </w:rPr>
      </w:pPr>
      <w:r>
        <w:rPr>
          <w:rFonts w:ascii="Verdana" w:hAnsi="Verdana" w:cstheme="minorHAnsi"/>
          <w:sz w:val="22"/>
          <w:szCs w:val="22"/>
        </w:rPr>
        <w:t>We ran a summer placement for 6 weeks with an undergrad</w:t>
      </w:r>
      <w:r w:rsidR="00F16293">
        <w:rPr>
          <w:rFonts w:ascii="Verdana" w:hAnsi="Verdana" w:cstheme="minorHAnsi"/>
          <w:sz w:val="22"/>
          <w:szCs w:val="22"/>
        </w:rPr>
        <w:t>uate</w:t>
      </w:r>
      <w:r>
        <w:rPr>
          <w:rFonts w:ascii="Verdana" w:hAnsi="Verdana" w:cstheme="minorHAnsi"/>
          <w:sz w:val="22"/>
          <w:szCs w:val="22"/>
        </w:rPr>
        <w:t xml:space="preserve"> student in a capacity building exercise. </w:t>
      </w:r>
      <w:r w:rsidR="00F16293">
        <w:rPr>
          <w:rFonts w:ascii="Verdana" w:hAnsi="Verdana" w:cstheme="minorHAnsi"/>
          <w:sz w:val="22"/>
          <w:szCs w:val="22"/>
        </w:rPr>
        <w:t xml:space="preserve"> The undergraduate student</w:t>
      </w:r>
      <w:r>
        <w:rPr>
          <w:rFonts w:ascii="Verdana" w:hAnsi="Verdana" w:cstheme="minorHAnsi"/>
          <w:sz w:val="22"/>
          <w:szCs w:val="22"/>
        </w:rPr>
        <w:t xml:space="preserve"> shadowed Estelle</w:t>
      </w:r>
      <w:r w:rsidR="00F16293">
        <w:rPr>
          <w:rFonts w:ascii="Verdana" w:hAnsi="Verdana" w:cstheme="minorHAnsi"/>
          <w:sz w:val="22"/>
          <w:szCs w:val="22"/>
        </w:rPr>
        <w:t xml:space="preserve"> Lowry</w:t>
      </w:r>
      <w:r>
        <w:rPr>
          <w:rFonts w:ascii="Verdana" w:hAnsi="Verdana" w:cstheme="minorHAnsi"/>
          <w:sz w:val="22"/>
          <w:szCs w:val="22"/>
        </w:rPr>
        <w:t xml:space="preserve"> in her work in data analysis and NILS activities</w:t>
      </w:r>
      <w:r w:rsidR="00E329A6">
        <w:rPr>
          <w:rFonts w:ascii="Verdana" w:hAnsi="Verdana" w:cstheme="minorHAnsi"/>
          <w:sz w:val="22"/>
          <w:szCs w:val="22"/>
        </w:rPr>
        <w:t xml:space="preserve">. </w:t>
      </w:r>
      <w:r w:rsidR="000942FC">
        <w:rPr>
          <w:rFonts w:ascii="Verdana" w:hAnsi="Verdana" w:cstheme="minorHAnsi"/>
          <w:sz w:val="22"/>
          <w:szCs w:val="22"/>
        </w:rPr>
        <w:t xml:space="preserve"> </w:t>
      </w:r>
      <w:r w:rsidR="00E329A6">
        <w:rPr>
          <w:rFonts w:ascii="Verdana" w:hAnsi="Verdana" w:cstheme="minorHAnsi"/>
          <w:sz w:val="22"/>
          <w:szCs w:val="22"/>
        </w:rPr>
        <w:t>As well as obtaining Accredited Researcher Status, the undergraduate student learnt</w:t>
      </w:r>
      <w:r>
        <w:rPr>
          <w:rFonts w:ascii="Verdana" w:hAnsi="Verdana" w:cstheme="minorHAnsi"/>
          <w:sz w:val="22"/>
          <w:szCs w:val="22"/>
        </w:rPr>
        <w:t xml:space="preserve"> how to use R and SPSS software, how to approach and carry out data analysis to answ</w:t>
      </w:r>
      <w:r w:rsidR="00E329A6">
        <w:rPr>
          <w:rFonts w:ascii="Verdana" w:hAnsi="Verdana" w:cstheme="minorHAnsi"/>
          <w:sz w:val="22"/>
          <w:szCs w:val="22"/>
        </w:rPr>
        <w:t>er a specific research question and</w:t>
      </w:r>
      <w:r>
        <w:rPr>
          <w:rFonts w:ascii="Verdana" w:hAnsi="Verdana" w:cstheme="minorHAnsi"/>
          <w:sz w:val="22"/>
          <w:szCs w:val="22"/>
        </w:rPr>
        <w:t xml:space="preserve"> how the research and evidence produced can feed into council initiatives and programmes</w:t>
      </w:r>
      <w:r w:rsidR="00E329A6">
        <w:rPr>
          <w:rFonts w:ascii="Verdana" w:hAnsi="Verdana" w:cstheme="minorHAnsi"/>
          <w:sz w:val="22"/>
          <w:szCs w:val="22"/>
        </w:rPr>
        <w:t>.</w:t>
      </w:r>
      <w:r>
        <w:rPr>
          <w:rFonts w:ascii="Verdana" w:hAnsi="Verdana" w:cstheme="minorHAnsi"/>
          <w:sz w:val="22"/>
          <w:szCs w:val="22"/>
        </w:rPr>
        <w:t xml:space="preserve"> This</w:t>
      </w:r>
      <w:r w:rsidR="00E329A6">
        <w:rPr>
          <w:rFonts w:ascii="Verdana" w:hAnsi="Verdana" w:cstheme="minorHAnsi"/>
          <w:sz w:val="22"/>
          <w:szCs w:val="22"/>
        </w:rPr>
        <w:t xml:space="preserve"> placement</w:t>
      </w:r>
      <w:r>
        <w:rPr>
          <w:rFonts w:ascii="Verdana" w:hAnsi="Verdana" w:cstheme="minorHAnsi"/>
          <w:sz w:val="22"/>
          <w:szCs w:val="22"/>
        </w:rPr>
        <w:t xml:space="preserve"> programme was deemed successful and will be offered again next summer.</w:t>
      </w:r>
    </w:p>
    <w:p w14:paraId="0E7FA6F6" w14:textId="77777777" w:rsidR="00E329A6" w:rsidRPr="00E329A6" w:rsidRDefault="00E329A6" w:rsidP="00E329A6">
      <w:pPr>
        <w:spacing w:line="360" w:lineRule="auto"/>
        <w:jc w:val="both"/>
        <w:rPr>
          <w:rFonts w:ascii="Verdana" w:hAnsi="Verdana" w:cstheme="minorHAnsi"/>
          <w:color w:val="000000" w:themeColor="text1"/>
          <w:sz w:val="22"/>
          <w:szCs w:val="22"/>
        </w:rPr>
      </w:pPr>
    </w:p>
    <w:p w14:paraId="5234D3FA" w14:textId="77777777" w:rsidR="00593077" w:rsidRDefault="00593077" w:rsidP="00593077">
      <w:pPr>
        <w:pStyle w:val="ListParagraph"/>
        <w:numPr>
          <w:ilvl w:val="0"/>
          <w:numId w:val="22"/>
        </w:numPr>
        <w:spacing w:line="360" w:lineRule="auto"/>
        <w:jc w:val="both"/>
        <w:rPr>
          <w:rFonts w:ascii="Verdana" w:hAnsi="Verdana" w:cstheme="minorHAnsi"/>
          <w:sz w:val="22"/>
          <w:szCs w:val="22"/>
        </w:rPr>
      </w:pPr>
      <w:r>
        <w:rPr>
          <w:rFonts w:ascii="Verdana" w:hAnsi="Verdana" w:cstheme="minorHAnsi"/>
          <w:sz w:val="22"/>
          <w:szCs w:val="22"/>
        </w:rPr>
        <w:t xml:space="preserve">We are planning a series of online resources for NILS users including a tutorial on the data formats and linkages provided for approved projects using the synthetic data. </w:t>
      </w:r>
      <w:r w:rsidR="00F16293">
        <w:rPr>
          <w:rFonts w:ascii="Verdana" w:hAnsi="Verdana" w:cstheme="minorHAnsi"/>
          <w:sz w:val="22"/>
          <w:szCs w:val="22"/>
        </w:rPr>
        <w:t xml:space="preserve"> </w:t>
      </w:r>
      <w:r>
        <w:rPr>
          <w:rFonts w:ascii="Verdana" w:hAnsi="Verdana" w:cstheme="minorHAnsi"/>
          <w:sz w:val="22"/>
          <w:szCs w:val="22"/>
        </w:rPr>
        <w:t xml:space="preserve">These tutorials should allow users to optimise their reduced time within the secure </w:t>
      </w:r>
      <w:r w:rsidR="00F16293">
        <w:rPr>
          <w:rFonts w:ascii="Verdana" w:hAnsi="Verdana" w:cstheme="minorHAnsi"/>
          <w:sz w:val="22"/>
          <w:szCs w:val="22"/>
        </w:rPr>
        <w:t>environment by</w:t>
      </w:r>
      <w:r>
        <w:rPr>
          <w:rFonts w:ascii="Verdana" w:hAnsi="Verdana" w:cstheme="minorHAnsi"/>
          <w:sz w:val="22"/>
          <w:szCs w:val="22"/>
        </w:rPr>
        <w:t xml:space="preserve"> focusing on the actual analysis and </w:t>
      </w:r>
      <w:r w:rsidR="00F16293">
        <w:rPr>
          <w:rFonts w:ascii="Verdana" w:hAnsi="Verdana" w:cstheme="minorHAnsi"/>
          <w:sz w:val="22"/>
          <w:szCs w:val="22"/>
        </w:rPr>
        <w:t xml:space="preserve">should </w:t>
      </w:r>
      <w:r>
        <w:rPr>
          <w:rFonts w:ascii="Verdana" w:hAnsi="Verdana" w:cstheme="minorHAnsi"/>
          <w:sz w:val="22"/>
          <w:szCs w:val="22"/>
        </w:rPr>
        <w:t>provide a valuable training resource for capacity building.</w:t>
      </w:r>
    </w:p>
    <w:p w14:paraId="4FB508E4" w14:textId="77777777" w:rsidR="00E329A6" w:rsidRPr="00E329A6" w:rsidRDefault="00E329A6" w:rsidP="00E329A6">
      <w:pPr>
        <w:spacing w:line="360" w:lineRule="auto"/>
        <w:jc w:val="both"/>
        <w:rPr>
          <w:rFonts w:ascii="Verdana" w:hAnsi="Verdana" w:cstheme="minorHAnsi"/>
          <w:sz w:val="22"/>
          <w:szCs w:val="22"/>
        </w:rPr>
      </w:pPr>
    </w:p>
    <w:p w14:paraId="7679DF4B" w14:textId="77777777" w:rsidR="000942FC" w:rsidRPr="000942FC" w:rsidRDefault="00593077" w:rsidP="005B2A94">
      <w:pPr>
        <w:pStyle w:val="ListParagraph"/>
        <w:numPr>
          <w:ilvl w:val="0"/>
          <w:numId w:val="16"/>
        </w:numPr>
        <w:shd w:val="clear" w:color="auto" w:fill="FFFFFF"/>
        <w:spacing w:after="300" w:line="360" w:lineRule="auto"/>
        <w:jc w:val="both"/>
        <w:rPr>
          <w:rFonts w:cstheme="minorHAnsi"/>
          <w:szCs w:val="22"/>
        </w:rPr>
      </w:pPr>
      <w:r w:rsidRPr="000942FC">
        <w:rPr>
          <w:rFonts w:ascii="Verdana" w:hAnsi="Verdana" w:cstheme="minorHAnsi"/>
          <w:sz w:val="22"/>
          <w:szCs w:val="22"/>
        </w:rPr>
        <w:t xml:space="preserve">We have begun to create and develop a guidance document for </w:t>
      </w:r>
      <w:r w:rsidR="00F16293" w:rsidRPr="000942FC">
        <w:rPr>
          <w:rFonts w:ascii="Verdana" w:hAnsi="Verdana" w:cstheme="minorHAnsi"/>
          <w:sz w:val="22"/>
          <w:szCs w:val="22"/>
        </w:rPr>
        <w:t>Distinct Linkage Projects</w:t>
      </w:r>
      <w:r w:rsidRPr="000942FC">
        <w:rPr>
          <w:rFonts w:ascii="Verdana" w:hAnsi="Verdana" w:cstheme="minorHAnsi"/>
          <w:sz w:val="22"/>
          <w:szCs w:val="22"/>
        </w:rPr>
        <w:t xml:space="preserve"> which will include a template for </w:t>
      </w:r>
      <w:r w:rsidR="00F16293" w:rsidRPr="000942FC">
        <w:rPr>
          <w:rFonts w:ascii="Verdana" w:hAnsi="Verdana" w:cstheme="minorHAnsi"/>
          <w:sz w:val="22"/>
          <w:szCs w:val="22"/>
        </w:rPr>
        <w:t xml:space="preserve">an </w:t>
      </w:r>
      <w:r w:rsidRPr="000942FC">
        <w:rPr>
          <w:rFonts w:ascii="Verdana" w:hAnsi="Verdana" w:cstheme="minorHAnsi"/>
          <w:sz w:val="22"/>
          <w:szCs w:val="22"/>
        </w:rPr>
        <w:t>ORECNI application.</w:t>
      </w:r>
      <w:bookmarkStart w:id="20" w:name="_Toc86941551"/>
    </w:p>
    <w:p w14:paraId="6B5063F0" w14:textId="77777777" w:rsidR="00003C09" w:rsidRDefault="00F16293" w:rsidP="00003C09">
      <w:pPr>
        <w:pStyle w:val="ListParagraph"/>
        <w:numPr>
          <w:ilvl w:val="0"/>
          <w:numId w:val="16"/>
        </w:numPr>
        <w:shd w:val="clear" w:color="auto" w:fill="FFFFFF"/>
        <w:spacing w:after="300" w:line="360" w:lineRule="auto"/>
        <w:jc w:val="both"/>
        <w:rPr>
          <w:rFonts w:ascii="Verdana" w:hAnsi="Verdana" w:cstheme="minorHAnsi"/>
          <w:sz w:val="22"/>
          <w:szCs w:val="22"/>
        </w:rPr>
      </w:pPr>
      <w:r w:rsidRPr="000942FC">
        <w:rPr>
          <w:rFonts w:ascii="Verdana" w:hAnsi="Verdana" w:cstheme="minorHAnsi"/>
          <w:sz w:val="22"/>
          <w:szCs w:val="22"/>
        </w:rPr>
        <w:t>On 14 September w</w:t>
      </w:r>
      <w:r w:rsidR="00593077" w:rsidRPr="000942FC">
        <w:rPr>
          <w:rFonts w:ascii="Verdana" w:hAnsi="Verdana" w:cstheme="minorHAnsi"/>
          <w:sz w:val="22"/>
          <w:szCs w:val="22"/>
        </w:rPr>
        <w:t>e held our first joint ARK webinar</w:t>
      </w:r>
      <w:r w:rsidRPr="000942FC">
        <w:rPr>
          <w:rFonts w:ascii="Verdana" w:hAnsi="Verdana" w:cstheme="minorHAnsi"/>
          <w:sz w:val="22"/>
          <w:szCs w:val="22"/>
        </w:rPr>
        <w:t xml:space="preserve"> </w:t>
      </w:r>
      <w:r w:rsidR="002E7214" w:rsidRPr="000942FC">
        <w:rPr>
          <w:rFonts w:ascii="Verdana" w:hAnsi="Verdana" w:cstheme="minorHAnsi"/>
          <w:sz w:val="22"/>
          <w:szCs w:val="22"/>
        </w:rPr>
        <w:t>-</w:t>
      </w:r>
      <w:r w:rsidRPr="000942FC">
        <w:rPr>
          <w:rFonts w:ascii="Verdana" w:hAnsi="Verdana" w:cstheme="minorHAnsi"/>
          <w:sz w:val="22"/>
          <w:szCs w:val="22"/>
        </w:rPr>
        <w:t xml:space="preserve"> a workshop</w:t>
      </w:r>
      <w:r w:rsidR="00593077" w:rsidRPr="000942FC">
        <w:rPr>
          <w:rFonts w:ascii="Verdana" w:hAnsi="Verdana" w:cstheme="minorHAnsi"/>
          <w:sz w:val="22"/>
          <w:szCs w:val="22"/>
        </w:rPr>
        <w:t xml:space="preserve"> on the potential of NILS for Covid-related research. </w:t>
      </w:r>
      <w:r w:rsidR="002E7214" w:rsidRPr="000942FC">
        <w:rPr>
          <w:rFonts w:ascii="Verdana" w:hAnsi="Verdana" w:cstheme="minorHAnsi"/>
          <w:sz w:val="22"/>
          <w:szCs w:val="22"/>
        </w:rPr>
        <w:t xml:space="preserve"> </w:t>
      </w:r>
      <w:r w:rsidRPr="000942FC">
        <w:rPr>
          <w:rFonts w:ascii="Verdana" w:hAnsi="Verdana" w:cs="Arial"/>
          <w:sz w:val="22"/>
          <w:szCs w:val="22"/>
        </w:rPr>
        <w:t xml:space="preserve">Panel members represented the Public Health Agency, Honest Broker Service, NISRA Research Support Unit, The Executive Office and QUB. </w:t>
      </w:r>
      <w:r w:rsidRPr="000942FC">
        <w:rPr>
          <w:rFonts w:ascii="Verdana" w:hAnsi="Verdana" w:cstheme="minorHAnsi"/>
          <w:sz w:val="22"/>
          <w:szCs w:val="22"/>
        </w:rPr>
        <w:t xml:space="preserve"> Approximately 50 participants attended the workshop.  </w:t>
      </w:r>
      <w:r w:rsidR="00EA6F49" w:rsidRPr="000942FC">
        <w:rPr>
          <w:rFonts w:ascii="Verdana" w:hAnsi="Verdana" w:cs="Arial"/>
          <w:sz w:val="22"/>
          <w:szCs w:val="22"/>
        </w:rPr>
        <w:t>It was a very</w:t>
      </w:r>
      <w:r w:rsidRPr="000942FC">
        <w:rPr>
          <w:rFonts w:ascii="Verdana" w:hAnsi="Verdana" w:cs="Arial"/>
          <w:sz w:val="22"/>
          <w:szCs w:val="22"/>
        </w:rPr>
        <w:t xml:space="preserve"> informative session discussing relevant data availability and feasibility of projects.  The</w:t>
      </w:r>
      <w:r w:rsidR="00593077" w:rsidRPr="000942FC">
        <w:rPr>
          <w:rFonts w:ascii="Verdana" w:hAnsi="Verdana" w:cstheme="minorHAnsi"/>
          <w:sz w:val="22"/>
          <w:szCs w:val="22"/>
        </w:rPr>
        <w:t xml:space="preserve"> </w:t>
      </w:r>
      <w:r w:rsidR="002E7214" w:rsidRPr="000942FC">
        <w:rPr>
          <w:rFonts w:ascii="Verdana" w:hAnsi="Verdana" w:cstheme="minorHAnsi"/>
          <w:sz w:val="22"/>
          <w:szCs w:val="22"/>
        </w:rPr>
        <w:t xml:space="preserve">webinar </w:t>
      </w:r>
      <w:r w:rsidR="00593077" w:rsidRPr="000942FC">
        <w:rPr>
          <w:rFonts w:ascii="Verdana" w:hAnsi="Verdana" w:cstheme="minorHAnsi"/>
          <w:sz w:val="22"/>
          <w:szCs w:val="22"/>
        </w:rPr>
        <w:t xml:space="preserve">recording </w:t>
      </w:r>
      <w:r w:rsidR="00593077" w:rsidRPr="000942FC">
        <w:rPr>
          <w:rFonts w:ascii="Verdana" w:hAnsi="Verdana" w:cstheme="minorHAnsi"/>
          <w:sz w:val="22"/>
          <w:szCs w:val="22"/>
        </w:rPr>
        <w:lastRenderedPageBreak/>
        <w:t>has been viewed o</w:t>
      </w:r>
      <w:r w:rsidRPr="000942FC">
        <w:rPr>
          <w:rFonts w:ascii="Verdana" w:hAnsi="Verdana" w:cstheme="minorHAnsi"/>
          <w:sz w:val="22"/>
          <w:szCs w:val="22"/>
        </w:rPr>
        <w:t>n YouTube and a</w:t>
      </w:r>
      <w:r w:rsidR="00593077" w:rsidRPr="000942FC">
        <w:rPr>
          <w:rFonts w:ascii="Verdana" w:hAnsi="Verdana" w:cstheme="minorHAnsi"/>
          <w:sz w:val="22"/>
          <w:szCs w:val="22"/>
        </w:rPr>
        <w:t xml:space="preserve"> summary of the discussions and event can be found on the </w:t>
      </w:r>
      <w:hyperlink r:id="rId22" w:history="1">
        <w:r w:rsidR="00E329A6" w:rsidRPr="000942FC">
          <w:rPr>
            <w:rStyle w:val="Hyperlink"/>
            <w:rFonts w:ascii="Verdana" w:hAnsi="Verdana" w:cstheme="minorHAnsi"/>
            <w:sz w:val="22"/>
            <w:szCs w:val="22"/>
          </w:rPr>
          <w:t>NILS-RSU website</w:t>
        </w:r>
      </w:hyperlink>
      <w:r w:rsidR="00593077" w:rsidRPr="000942FC">
        <w:rPr>
          <w:rFonts w:ascii="Verdana" w:hAnsi="Verdana" w:cstheme="minorHAnsi"/>
          <w:sz w:val="22"/>
          <w:szCs w:val="22"/>
        </w:rPr>
        <w:t>.</w:t>
      </w:r>
      <w:r w:rsidR="00EA6F49" w:rsidRPr="000942FC">
        <w:rPr>
          <w:rFonts w:ascii="Verdana" w:hAnsi="Verdana" w:cstheme="minorHAnsi"/>
          <w:sz w:val="22"/>
          <w:szCs w:val="22"/>
        </w:rPr>
        <w:t xml:space="preserve">  </w:t>
      </w:r>
      <w:r w:rsidR="002E7214" w:rsidRPr="000942FC">
        <w:rPr>
          <w:rFonts w:ascii="Verdana" w:hAnsi="Verdana" w:cstheme="minorHAnsi"/>
          <w:sz w:val="22"/>
          <w:szCs w:val="22"/>
        </w:rPr>
        <w:t>The success of this ev</w:t>
      </w:r>
      <w:r w:rsidR="000C457C" w:rsidRPr="000942FC">
        <w:rPr>
          <w:rFonts w:ascii="Verdana" w:hAnsi="Verdana" w:cstheme="minorHAnsi"/>
          <w:sz w:val="22"/>
          <w:szCs w:val="22"/>
        </w:rPr>
        <w:t xml:space="preserve">ent during </w:t>
      </w:r>
      <w:r w:rsidR="005F6ED7" w:rsidRPr="000942FC">
        <w:rPr>
          <w:rFonts w:ascii="Verdana" w:hAnsi="Verdana" w:cstheme="minorHAnsi"/>
          <w:sz w:val="22"/>
          <w:szCs w:val="22"/>
        </w:rPr>
        <w:t>a period of Covid restrictions</w:t>
      </w:r>
      <w:r w:rsidR="000C457C" w:rsidRPr="000942FC">
        <w:rPr>
          <w:rFonts w:ascii="Verdana" w:hAnsi="Verdana" w:cstheme="minorHAnsi"/>
          <w:sz w:val="22"/>
          <w:szCs w:val="22"/>
        </w:rPr>
        <w:t xml:space="preserve"> has demonstrated the effectiveness of using webinars to communicate with researchers</w:t>
      </w:r>
      <w:r w:rsidR="005F6ED7" w:rsidRPr="000942FC">
        <w:rPr>
          <w:rFonts w:ascii="Verdana" w:hAnsi="Verdana" w:cstheme="minorHAnsi"/>
          <w:sz w:val="22"/>
          <w:szCs w:val="22"/>
        </w:rPr>
        <w:t>.  Plans are in place to host further online events to communicate upcoming</w:t>
      </w:r>
      <w:r w:rsidR="000C457C" w:rsidRPr="000942FC">
        <w:rPr>
          <w:rFonts w:ascii="Verdana" w:hAnsi="Verdana" w:cstheme="minorHAnsi"/>
          <w:sz w:val="22"/>
          <w:szCs w:val="22"/>
        </w:rPr>
        <w:t xml:space="preserve"> </w:t>
      </w:r>
      <w:r w:rsidR="001F79CD" w:rsidRPr="000942FC">
        <w:rPr>
          <w:rFonts w:ascii="Verdana" w:hAnsi="Verdana" w:cstheme="minorHAnsi"/>
          <w:sz w:val="22"/>
          <w:szCs w:val="22"/>
        </w:rPr>
        <w:t xml:space="preserve">RSU </w:t>
      </w:r>
      <w:r w:rsidR="000C457C" w:rsidRPr="000942FC">
        <w:rPr>
          <w:rFonts w:ascii="Verdana" w:hAnsi="Verdana" w:cstheme="minorHAnsi"/>
          <w:sz w:val="22"/>
          <w:szCs w:val="22"/>
        </w:rPr>
        <w:t>projects.</w:t>
      </w:r>
      <w:bookmarkStart w:id="21" w:name="_Toc86941552"/>
      <w:bookmarkEnd w:id="20"/>
    </w:p>
    <w:p w14:paraId="18DBDD6A" w14:textId="7508BD3B" w:rsidR="00593077" w:rsidRPr="00003C09" w:rsidRDefault="001F3405" w:rsidP="00003C09">
      <w:pPr>
        <w:pStyle w:val="ListParagraph"/>
        <w:numPr>
          <w:ilvl w:val="0"/>
          <w:numId w:val="16"/>
        </w:numPr>
        <w:shd w:val="clear" w:color="auto" w:fill="FFFFFF"/>
        <w:spacing w:after="300" w:line="360" w:lineRule="auto"/>
        <w:jc w:val="both"/>
        <w:rPr>
          <w:rFonts w:ascii="Verdana" w:hAnsi="Verdana" w:cstheme="minorHAnsi"/>
          <w:sz w:val="22"/>
          <w:szCs w:val="22"/>
        </w:rPr>
      </w:pPr>
      <w:r w:rsidRPr="00003C09">
        <w:rPr>
          <w:rFonts w:ascii="Verdana" w:hAnsi="Verdana" w:cstheme="minorHAnsi"/>
          <w:sz w:val="22"/>
          <w:szCs w:val="22"/>
        </w:rPr>
        <w:t xml:space="preserve">Two </w:t>
      </w:r>
      <w:r w:rsidR="00593077" w:rsidRPr="00003C09">
        <w:rPr>
          <w:rFonts w:ascii="Verdana" w:hAnsi="Verdana" w:cstheme="minorHAnsi"/>
          <w:sz w:val="22"/>
          <w:szCs w:val="22"/>
        </w:rPr>
        <w:t xml:space="preserve">abstracts </w:t>
      </w:r>
      <w:r w:rsidR="00D03DCB" w:rsidRPr="00003C09">
        <w:rPr>
          <w:rFonts w:ascii="Verdana" w:hAnsi="Verdana" w:cstheme="minorHAnsi"/>
          <w:sz w:val="22"/>
          <w:szCs w:val="22"/>
        </w:rPr>
        <w:t>were</w:t>
      </w:r>
      <w:r w:rsidR="00593077" w:rsidRPr="00003C09">
        <w:rPr>
          <w:rFonts w:ascii="Verdana" w:hAnsi="Verdana" w:cstheme="minorHAnsi"/>
          <w:sz w:val="22"/>
          <w:szCs w:val="22"/>
        </w:rPr>
        <w:t xml:space="preserve"> accepted for the CLOSER conference (Ta</w:t>
      </w:r>
      <w:r w:rsidR="00F16293" w:rsidRPr="00003C09">
        <w:rPr>
          <w:rFonts w:ascii="Verdana" w:hAnsi="Verdana" w:cstheme="minorHAnsi"/>
          <w:sz w:val="22"/>
          <w:szCs w:val="22"/>
        </w:rPr>
        <w:t>c</w:t>
      </w:r>
      <w:r w:rsidR="00593077" w:rsidRPr="00003C09">
        <w:rPr>
          <w:rFonts w:ascii="Verdana" w:hAnsi="Verdana" w:cstheme="minorHAnsi"/>
          <w:sz w:val="22"/>
          <w:szCs w:val="22"/>
        </w:rPr>
        <w:t>kling key challenges facing longitudinal population studies in a post-COVID world) in January – one on Participant and Public Engagement detailing our collective intelligence approach and the other on how we are supporting covid-related research.</w:t>
      </w:r>
      <w:bookmarkEnd w:id="21"/>
      <w:r w:rsidR="00D03DCB" w:rsidRPr="00003C09">
        <w:rPr>
          <w:rFonts w:ascii="Verdana" w:hAnsi="Verdana" w:cstheme="minorHAnsi"/>
          <w:sz w:val="22"/>
          <w:szCs w:val="22"/>
        </w:rPr>
        <w:t xml:space="preserve"> These were well received and we had some follow-up engagement.</w:t>
      </w:r>
    </w:p>
    <w:p w14:paraId="45C9DED5" w14:textId="59F904FF" w:rsidR="00593077" w:rsidRDefault="00593077" w:rsidP="00593077">
      <w:pPr>
        <w:pStyle w:val="ListParagraph"/>
        <w:numPr>
          <w:ilvl w:val="0"/>
          <w:numId w:val="22"/>
        </w:numPr>
        <w:spacing w:line="360" w:lineRule="auto"/>
        <w:jc w:val="both"/>
        <w:rPr>
          <w:rFonts w:ascii="Verdana" w:hAnsi="Verdana" w:cstheme="minorHAnsi"/>
          <w:sz w:val="22"/>
          <w:szCs w:val="22"/>
        </w:rPr>
      </w:pPr>
      <w:r w:rsidRPr="00E329A6">
        <w:rPr>
          <w:rFonts w:ascii="Verdana" w:hAnsi="Verdana" w:cstheme="minorHAnsi"/>
          <w:sz w:val="22"/>
          <w:szCs w:val="22"/>
        </w:rPr>
        <w:t xml:space="preserve">We are also working with the other UK </w:t>
      </w:r>
      <w:r w:rsidR="00D03DCB">
        <w:rPr>
          <w:rFonts w:ascii="Verdana" w:hAnsi="Verdana" w:cstheme="minorHAnsi"/>
          <w:sz w:val="22"/>
          <w:szCs w:val="22"/>
        </w:rPr>
        <w:t xml:space="preserve">longitudinal studies to host a </w:t>
      </w:r>
      <w:r w:rsidRPr="00E329A6">
        <w:rPr>
          <w:rFonts w:ascii="Verdana" w:hAnsi="Verdana" w:cstheme="minorHAnsi"/>
          <w:sz w:val="22"/>
          <w:szCs w:val="22"/>
        </w:rPr>
        <w:t xml:space="preserve">conference in </w:t>
      </w:r>
      <w:r w:rsidR="00D03DCB">
        <w:rPr>
          <w:rFonts w:ascii="Verdana" w:hAnsi="Verdana" w:cstheme="minorHAnsi"/>
          <w:sz w:val="22"/>
          <w:szCs w:val="22"/>
        </w:rPr>
        <w:t>Autumn</w:t>
      </w:r>
      <w:r w:rsidRPr="00E329A6">
        <w:rPr>
          <w:rFonts w:ascii="Verdana" w:hAnsi="Verdana" w:cstheme="minorHAnsi"/>
          <w:sz w:val="22"/>
          <w:szCs w:val="22"/>
        </w:rPr>
        <w:t xml:space="preserve"> 202</w:t>
      </w:r>
      <w:r w:rsidR="00E329A6" w:rsidRPr="00E329A6">
        <w:rPr>
          <w:rFonts w:ascii="Verdana" w:hAnsi="Verdana" w:cstheme="minorHAnsi"/>
          <w:sz w:val="22"/>
          <w:szCs w:val="22"/>
        </w:rPr>
        <w:t>2</w:t>
      </w:r>
      <w:r w:rsidRPr="00E329A6">
        <w:rPr>
          <w:rFonts w:ascii="Verdana" w:hAnsi="Verdana" w:cstheme="minorHAnsi"/>
          <w:sz w:val="22"/>
          <w:szCs w:val="22"/>
        </w:rPr>
        <w:t>.</w:t>
      </w:r>
    </w:p>
    <w:p w14:paraId="414185F9" w14:textId="77777777" w:rsidR="00D03DCB" w:rsidRDefault="00D03DCB" w:rsidP="00D03DCB">
      <w:pPr>
        <w:pStyle w:val="ListParagraph"/>
        <w:spacing w:line="360" w:lineRule="auto"/>
        <w:jc w:val="both"/>
        <w:rPr>
          <w:rFonts w:ascii="Verdana" w:hAnsi="Verdana" w:cstheme="minorHAnsi"/>
          <w:sz w:val="22"/>
          <w:szCs w:val="22"/>
        </w:rPr>
      </w:pPr>
    </w:p>
    <w:p w14:paraId="4EF51F30" w14:textId="77777777" w:rsidR="00D03DCB" w:rsidRPr="00D03DCB" w:rsidRDefault="00D03DCB" w:rsidP="00D03DCB">
      <w:pPr>
        <w:pStyle w:val="ListParagraph"/>
        <w:numPr>
          <w:ilvl w:val="0"/>
          <w:numId w:val="22"/>
        </w:numPr>
        <w:spacing w:line="360" w:lineRule="auto"/>
        <w:jc w:val="both"/>
        <w:rPr>
          <w:rFonts w:ascii="Verdana" w:hAnsi="Verdana" w:cstheme="minorHAnsi"/>
          <w:sz w:val="22"/>
          <w:szCs w:val="22"/>
        </w:rPr>
      </w:pPr>
      <w:r w:rsidRPr="00D03DCB">
        <w:rPr>
          <w:rFonts w:ascii="Verdana" w:hAnsi="Verdana" w:cstheme="minorHAnsi"/>
          <w:sz w:val="22"/>
          <w:szCs w:val="22"/>
        </w:rPr>
        <w:t>In response to feedback received from the ARK seminar, we are working on the creation and facilitation of themed working groups to answer relevant questions for NI using appropriate administrative data. We have been finalising a document detailing their remit and scope and composing a potential mailing list to record interest in membership of these groups.</w:t>
      </w:r>
    </w:p>
    <w:p w14:paraId="7E58BBD6" w14:textId="73FB5C6D" w:rsidR="004B7EF2" w:rsidRDefault="004B7EF2" w:rsidP="004B7EF2">
      <w:pPr>
        <w:pStyle w:val="ListParagraph"/>
        <w:spacing w:line="360" w:lineRule="auto"/>
        <w:jc w:val="both"/>
        <w:rPr>
          <w:rFonts w:ascii="Verdana" w:hAnsi="Verdana" w:cstheme="minorHAnsi"/>
          <w:sz w:val="22"/>
          <w:szCs w:val="22"/>
        </w:rPr>
      </w:pPr>
    </w:p>
    <w:p w14:paraId="0D15C254" w14:textId="77777777" w:rsidR="00434F5D" w:rsidRPr="00E329A6" w:rsidRDefault="00434F5D" w:rsidP="004B7EF2">
      <w:pPr>
        <w:pStyle w:val="ListParagraph"/>
        <w:spacing w:line="360" w:lineRule="auto"/>
        <w:jc w:val="both"/>
        <w:rPr>
          <w:rFonts w:ascii="Verdana" w:hAnsi="Verdana" w:cstheme="minorHAnsi"/>
          <w:sz w:val="22"/>
          <w:szCs w:val="22"/>
        </w:rPr>
      </w:pPr>
    </w:p>
    <w:p w14:paraId="322E74EC" w14:textId="77777777" w:rsidR="004554EB" w:rsidRPr="00430071" w:rsidRDefault="003A4240" w:rsidP="0032331F">
      <w:pPr>
        <w:pStyle w:val="Heading1"/>
        <w:numPr>
          <w:ilvl w:val="0"/>
          <w:numId w:val="1"/>
        </w:numPr>
        <w:spacing w:after="0"/>
        <w:jc w:val="both"/>
        <w:rPr>
          <w:color w:val="365F91" w:themeColor="accent1" w:themeShade="BF"/>
        </w:rPr>
      </w:pPr>
      <w:bookmarkStart w:id="22" w:name="_Toc101884513"/>
      <w:r>
        <w:rPr>
          <w:color w:val="365F91" w:themeColor="accent1" w:themeShade="BF"/>
          <w:lang w:eastAsia="en-GB"/>
        </w:rPr>
        <w:t>Upcoming Dates</w:t>
      </w:r>
      <w:bookmarkEnd w:id="22"/>
    </w:p>
    <w:p w14:paraId="3B48453F" w14:textId="77777777" w:rsidR="004554EB" w:rsidRDefault="00ED07F9" w:rsidP="004554EB">
      <w:pPr>
        <w:keepNext/>
        <w:jc w:val="both"/>
        <w:rPr>
          <w:rFonts w:ascii="Arial" w:hAnsi="Arial" w:cs="Arial"/>
          <w:iCs/>
        </w:rPr>
      </w:pPr>
      <w:r>
        <w:rPr>
          <w:noProof/>
        </w:rPr>
        <w:pict w14:anchorId="757F0940">
          <v:rect id="_x0000_i1036" alt="" style="width:496.95pt;height:1.3pt;mso-width-percent:0;mso-height-percent:0;mso-width-percent:0;mso-height-percent:0" o:hrpct="952" o:hralign="center" o:hrstd="t" o:hrnoshade="t" o:hr="t" fillcolor="#365f91 [2404]" stroked="f"/>
        </w:pict>
      </w:r>
    </w:p>
    <w:p w14:paraId="5E954E9D" w14:textId="77777777" w:rsidR="004554EB" w:rsidRPr="00DC5792" w:rsidRDefault="004554EB" w:rsidP="004554EB">
      <w:pPr>
        <w:keepNext/>
        <w:tabs>
          <w:tab w:val="left" w:pos="12015"/>
        </w:tabs>
        <w:rPr>
          <w:rFonts w:ascii="Verdana" w:hAnsi="Verdana" w:cs="Arial"/>
          <w:iCs/>
          <w:sz w:val="22"/>
          <w:szCs w:val="22"/>
        </w:rPr>
      </w:pPr>
    </w:p>
    <w:p w14:paraId="20F5B6E0" w14:textId="77777777" w:rsidR="00230438" w:rsidRPr="00230438" w:rsidRDefault="00230438" w:rsidP="00DC5792">
      <w:pPr>
        <w:spacing w:before="100" w:beforeAutospacing="1" w:after="100" w:afterAutospacing="1" w:line="360" w:lineRule="auto"/>
        <w:jc w:val="both"/>
        <w:rPr>
          <w:rFonts w:ascii="Verdana" w:hAnsi="Verdana"/>
          <w:b/>
          <w:sz w:val="22"/>
          <w:szCs w:val="22"/>
        </w:rPr>
      </w:pPr>
      <w:r w:rsidRPr="00230438">
        <w:rPr>
          <w:rFonts w:ascii="Verdana" w:hAnsi="Verdana"/>
          <w:b/>
          <w:sz w:val="22"/>
          <w:szCs w:val="22"/>
        </w:rPr>
        <w:t>NILS Research Approvals Group</w:t>
      </w:r>
    </w:p>
    <w:p w14:paraId="0D75810D" w14:textId="4BDCD394" w:rsidR="004554EB" w:rsidRPr="00807392" w:rsidRDefault="00DC5792" w:rsidP="00DC5792">
      <w:pPr>
        <w:spacing w:before="100" w:beforeAutospacing="1" w:after="100" w:afterAutospacing="1" w:line="360" w:lineRule="auto"/>
        <w:jc w:val="both"/>
        <w:rPr>
          <w:rFonts w:ascii="Verdana" w:hAnsi="Verdana"/>
          <w:color w:val="333333"/>
          <w:sz w:val="22"/>
          <w:szCs w:val="22"/>
          <w:lang w:val="en" w:eastAsia="en-GB"/>
        </w:rPr>
      </w:pPr>
      <w:r w:rsidRPr="00DC5792">
        <w:rPr>
          <w:rFonts w:ascii="Verdana" w:hAnsi="Verdana"/>
          <w:sz w:val="22"/>
          <w:szCs w:val="22"/>
        </w:rPr>
        <w:t>Future NILS RAG meeting</w:t>
      </w:r>
      <w:r w:rsidR="007B6E93">
        <w:rPr>
          <w:rFonts w:ascii="Verdana" w:hAnsi="Verdana"/>
          <w:sz w:val="22"/>
          <w:szCs w:val="22"/>
        </w:rPr>
        <w:t xml:space="preserve"> dates</w:t>
      </w:r>
      <w:r w:rsidRPr="00DC5792">
        <w:rPr>
          <w:rFonts w:ascii="Verdana" w:hAnsi="Verdana"/>
          <w:sz w:val="22"/>
          <w:szCs w:val="22"/>
        </w:rPr>
        <w:t xml:space="preserve"> and </w:t>
      </w:r>
      <w:r w:rsidR="007B6E93">
        <w:rPr>
          <w:rFonts w:ascii="Verdana" w:hAnsi="Verdana"/>
          <w:sz w:val="22"/>
          <w:szCs w:val="22"/>
        </w:rPr>
        <w:t xml:space="preserve">the corresponding </w:t>
      </w:r>
      <w:r w:rsidRPr="00DC5792">
        <w:rPr>
          <w:rFonts w:ascii="Verdana" w:hAnsi="Verdana"/>
          <w:sz w:val="22"/>
          <w:szCs w:val="22"/>
        </w:rPr>
        <w:t>deadline dates</w:t>
      </w:r>
      <w:r w:rsidR="007B6E93">
        <w:rPr>
          <w:rFonts w:ascii="Verdana" w:hAnsi="Verdana"/>
          <w:sz w:val="22"/>
          <w:szCs w:val="22"/>
        </w:rPr>
        <w:t xml:space="preserve"> for the submission of a project application </w:t>
      </w:r>
      <w:r w:rsidR="007B6E93" w:rsidRPr="00807392">
        <w:rPr>
          <w:rFonts w:ascii="Verdana" w:hAnsi="Verdana"/>
          <w:sz w:val="22"/>
          <w:szCs w:val="22"/>
        </w:rPr>
        <w:t>or modification</w:t>
      </w:r>
      <w:r w:rsidRPr="00807392">
        <w:rPr>
          <w:rFonts w:ascii="Verdana" w:hAnsi="Verdana"/>
          <w:sz w:val="22"/>
          <w:szCs w:val="22"/>
        </w:rPr>
        <w:t xml:space="preserve"> are </w:t>
      </w:r>
      <w:r w:rsidR="005F6ED7">
        <w:rPr>
          <w:rFonts w:ascii="Verdana" w:hAnsi="Verdana"/>
          <w:sz w:val="22"/>
          <w:szCs w:val="22"/>
        </w:rPr>
        <w:t>listed</w:t>
      </w:r>
      <w:r w:rsidRPr="00807392">
        <w:rPr>
          <w:rFonts w:ascii="Verdana" w:hAnsi="Verdana"/>
          <w:sz w:val="22"/>
          <w:szCs w:val="22"/>
        </w:rPr>
        <w:t xml:space="preserve"> below:</w:t>
      </w:r>
    </w:p>
    <w:tbl>
      <w:tblPr>
        <w:tblpPr w:leftFromText="45" w:rightFromText="45" w:vertAnchor="text" w:tblpX="1109"/>
        <w:tblW w:w="822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103"/>
        <w:gridCol w:w="4119"/>
      </w:tblGrid>
      <w:tr w:rsidR="007B6E93" w:rsidRPr="00807392" w14:paraId="3182BB93" w14:textId="77777777" w:rsidTr="0046164D">
        <w:trPr>
          <w:trHeight w:val="411"/>
        </w:trPr>
        <w:tc>
          <w:tcPr>
            <w:tcW w:w="4103" w:type="dxa"/>
            <w:tcBorders>
              <w:top w:val="outset" w:sz="6" w:space="0" w:color="auto"/>
              <w:left w:val="outset" w:sz="6" w:space="0" w:color="auto"/>
              <w:bottom w:val="outset" w:sz="6" w:space="0" w:color="auto"/>
              <w:right w:val="outset" w:sz="6" w:space="0" w:color="auto"/>
            </w:tcBorders>
            <w:hideMark/>
          </w:tcPr>
          <w:p w14:paraId="6FE482BF" w14:textId="47B41F09" w:rsidR="004554EB" w:rsidRPr="00F51B01" w:rsidRDefault="009B02D7" w:rsidP="00F51B01">
            <w:pPr>
              <w:spacing w:before="100" w:beforeAutospacing="1" w:after="100" w:afterAutospacing="1"/>
              <w:jc w:val="center"/>
              <w:rPr>
                <w:rFonts w:ascii="Verdana" w:hAnsi="Verdana"/>
                <w:sz w:val="22"/>
                <w:szCs w:val="22"/>
                <w:lang w:eastAsia="en-GB"/>
              </w:rPr>
            </w:pPr>
            <w:r w:rsidRPr="00F51B01">
              <w:rPr>
                <w:rFonts w:ascii="Verdana" w:hAnsi="Verdana"/>
                <w:b/>
                <w:bCs/>
                <w:sz w:val="22"/>
                <w:szCs w:val="22"/>
                <w:lang w:eastAsia="en-GB"/>
              </w:rPr>
              <w:t xml:space="preserve">NILS </w:t>
            </w:r>
            <w:r w:rsidR="004554EB" w:rsidRPr="00F51B01">
              <w:rPr>
                <w:rFonts w:ascii="Verdana" w:hAnsi="Verdana"/>
                <w:b/>
                <w:bCs/>
                <w:sz w:val="22"/>
                <w:szCs w:val="22"/>
                <w:lang w:eastAsia="en-GB"/>
              </w:rPr>
              <w:t>RAG Deadline</w:t>
            </w:r>
            <w:r w:rsidRPr="00F51B01">
              <w:rPr>
                <w:rFonts w:ascii="Verdana" w:hAnsi="Verdana"/>
                <w:b/>
                <w:bCs/>
                <w:sz w:val="22"/>
                <w:szCs w:val="22"/>
                <w:lang w:eastAsia="en-GB"/>
              </w:rPr>
              <w:t xml:space="preserve"> Dates 202</w:t>
            </w:r>
            <w:r w:rsidR="00F51B01" w:rsidRPr="00F51B01">
              <w:rPr>
                <w:rFonts w:ascii="Verdana" w:hAnsi="Verdana"/>
                <w:b/>
                <w:bCs/>
                <w:sz w:val="22"/>
                <w:szCs w:val="22"/>
                <w:lang w:eastAsia="en-GB"/>
              </w:rPr>
              <w:t>2</w:t>
            </w:r>
          </w:p>
        </w:tc>
        <w:tc>
          <w:tcPr>
            <w:tcW w:w="4119" w:type="dxa"/>
            <w:tcBorders>
              <w:top w:val="outset" w:sz="6" w:space="0" w:color="auto"/>
              <w:left w:val="outset" w:sz="6" w:space="0" w:color="auto"/>
              <w:bottom w:val="outset" w:sz="6" w:space="0" w:color="auto"/>
              <w:right w:val="outset" w:sz="6" w:space="0" w:color="auto"/>
            </w:tcBorders>
            <w:hideMark/>
          </w:tcPr>
          <w:p w14:paraId="2C78CDFA" w14:textId="786019FC" w:rsidR="004554EB" w:rsidRPr="00F51B01" w:rsidRDefault="004554EB" w:rsidP="009B02D7">
            <w:pPr>
              <w:spacing w:before="100" w:beforeAutospacing="1" w:after="100" w:afterAutospacing="1"/>
              <w:jc w:val="center"/>
              <w:rPr>
                <w:rFonts w:ascii="Verdana" w:hAnsi="Verdana"/>
                <w:sz w:val="22"/>
                <w:szCs w:val="22"/>
                <w:lang w:eastAsia="en-GB"/>
              </w:rPr>
            </w:pPr>
            <w:r w:rsidRPr="00F51B01">
              <w:rPr>
                <w:rFonts w:ascii="Verdana" w:hAnsi="Verdana"/>
                <w:b/>
                <w:bCs/>
                <w:sz w:val="22"/>
                <w:szCs w:val="22"/>
                <w:lang w:eastAsia="en-GB"/>
              </w:rPr>
              <w:t xml:space="preserve">NILS RAG </w:t>
            </w:r>
            <w:r w:rsidR="009B02D7" w:rsidRPr="00F51B01">
              <w:rPr>
                <w:rFonts w:ascii="Verdana" w:hAnsi="Verdana"/>
                <w:b/>
                <w:bCs/>
                <w:sz w:val="22"/>
                <w:szCs w:val="22"/>
                <w:lang w:eastAsia="en-GB"/>
              </w:rPr>
              <w:t xml:space="preserve">Meeting </w:t>
            </w:r>
            <w:r w:rsidRPr="00F51B01">
              <w:rPr>
                <w:rFonts w:ascii="Verdana" w:hAnsi="Verdana"/>
                <w:b/>
                <w:bCs/>
                <w:sz w:val="22"/>
                <w:szCs w:val="22"/>
                <w:lang w:eastAsia="en-GB"/>
              </w:rPr>
              <w:t>Dates</w:t>
            </w:r>
            <w:r w:rsidR="00F51B01" w:rsidRPr="00F51B01">
              <w:rPr>
                <w:rFonts w:ascii="Verdana" w:hAnsi="Verdana"/>
                <w:b/>
                <w:bCs/>
                <w:sz w:val="22"/>
                <w:szCs w:val="22"/>
                <w:lang w:eastAsia="en-GB"/>
              </w:rPr>
              <w:t xml:space="preserve"> 2022</w:t>
            </w:r>
          </w:p>
        </w:tc>
      </w:tr>
      <w:tr w:rsidR="009B02D7" w:rsidRPr="004554EB" w14:paraId="31874DDB" w14:textId="77777777" w:rsidTr="0046164D">
        <w:trPr>
          <w:trHeight w:val="441"/>
        </w:trPr>
        <w:tc>
          <w:tcPr>
            <w:tcW w:w="4103" w:type="dxa"/>
            <w:tcBorders>
              <w:top w:val="outset" w:sz="6" w:space="0" w:color="auto"/>
              <w:left w:val="outset" w:sz="6" w:space="0" w:color="auto"/>
              <w:bottom w:val="outset" w:sz="6" w:space="0" w:color="auto"/>
              <w:right w:val="outset" w:sz="6" w:space="0" w:color="auto"/>
            </w:tcBorders>
          </w:tcPr>
          <w:p w14:paraId="7F62C260" w14:textId="17525811" w:rsidR="009B02D7" w:rsidRPr="0092212A" w:rsidRDefault="00F51B01" w:rsidP="009B02D7">
            <w:pPr>
              <w:spacing w:before="100" w:beforeAutospacing="1" w:after="100" w:afterAutospacing="1"/>
              <w:jc w:val="center"/>
              <w:rPr>
                <w:rFonts w:ascii="Verdana" w:hAnsi="Verdana"/>
                <w:sz w:val="22"/>
                <w:szCs w:val="22"/>
                <w:lang w:eastAsia="en-GB"/>
              </w:rPr>
            </w:pPr>
            <w:r>
              <w:rPr>
                <w:rFonts w:ascii="Verdana" w:hAnsi="Verdana"/>
                <w:sz w:val="22"/>
                <w:szCs w:val="22"/>
                <w:lang w:eastAsia="en-GB"/>
              </w:rPr>
              <w:t>22 March</w:t>
            </w:r>
          </w:p>
        </w:tc>
        <w:tc>
          <w:tcPr>
            <w:tcW w:w="4119" w:type="dxa"/>
            <w:tcBorders>
              <w:top w:val="outset" w:sz="6" w:space="0" w:color="auto"/>
              <w:left w:val="outset" w:sz="6" w:space="0" w:color="auto"/>
              <w:bottom w:val="outset" w:sz="6" w:space="0" w:color="auto"/>
              <w:right w:val="outset" w:sz="6" w:space="0" w:color="auto"/>
            </w:tcBorders>
          </w:tcPr>
          <w:p w14:paraId="0AC7E420" w14:textId="28B59498" w:rsidR="009B02D7" w:rsidRPr="0092212A" w:rsidRDefault="00F51B01" w:rsidP="009B02D7">
            <w:pPr>
              <w:spacing w:before="100" w:beforeAutospacing="1" w:after="100" w:afterAutospacing="1"/>
              <w:jc w:val="center"/>
              <w:rPr>
                <w:rFonts w:ascii="Verdana" w:hAnsi="Verdana"/>
                <w:sz w:val="22"/>
                <w:szCs w:val="22"/>
                <w:lang w:eastAsia="en-GB"/>
              </w:rPr>
            </w:pPr>
            <w:r>
              <w:rPr>
                <w:rFonts w:ascii="Verdana" w:hAnsi="Verdana"/>
                <w:sz w:val="22"/>
                <w:szCs w:val="22"/>
                <w:lang w:eastAsia="en-GB"/>
              </w:rPr>
              <w:t>5 April</w:t>
            </w:r>
          </w:p>
        </w:tc>
      </w:tr>
      <w:tr w:rsidR="0092212A" w:rsidRPr="004554EB" w14:paraId="564E3CEA" w14:textId="77777777" w:rsidTr="0046164D">
        <w:trPr>
          <w:trHeight w:val="441"/>
        </w:trPr>
        <w:tc>
          <w:tcPr>
            <w:tcW w:w="4103" w:type="dxa"/>
            <w:tcBorders>
              <w:top w:val="outset" w:sz="6" w:space="0" w:color="auto"/>
              <w:left w:val="outset" w:sz="6" w:space="0" w:color="auto"/>
              <w:bottom w:val="outset" w:sz="6" w:space="0" w:color="auto"/>
              <w:right w:val="outset" w:sz="6" w:space="0" w:color="auto"/>
            </w:tcBorders>
          </w:tcPr>
          <w:p w14:paraId="2EC2A72C" w14:textId="2B985B24" w:rsidR="0092212A" w:rsidRPr="0092212A" w:rsidRDefault="00F51B01" w:rsidP="009B02D7">
            <w:pPr>
              <w:spacing w:before="100" w:beforeAutospacing="1" w:after="100" w:afterAutospacing="1"/>
              <w:jc w:val="center"/>
              <w:rPr>
                <w:rFonts w:ascii="Verdana" w:hAnsi="Verdana"/>
                <w:sz w:val="22"/>
                <w:szCs w:val="22"/>
                <w:lang w:eastAsia="en-GB"/>
              </w:rPr>
            </w:pPr>
            <w:r>
              <w:rPr>
                <w:rFonts w:ascii="Verdana" w:hAnsi="Verdana"/>
                <w:sz w:val="22"/>
                <w:szCs w:val="22"/>
                <w:lang w:eastAsia="en-GB"/>
              </w:rPr>
              <w:t>7 June</w:t>
            </w:r>
          </w:p>
        </w:tc>
        <w:tc>
          <w:tcPr>
            <w:tcW w:w="4119" w:type="dxa"/>
            <w:tcBorders>
              <w:top w:val="outset" w:sz="6" w:space="0" w:color="auto"/>
              <w:left w:val="outset" w:sz="6" w:space="0" w:color="auto"/>
              <w:bottom w:val="outset" w:sz="6" w:space="0" w:color="auto"/>
              <w:right w:val="outset" w:sz="6" w:space="0" w:color="auto"/>
            </w:tcBorders>
          </w:tcPr>
          <w:p w14:paraId="7C9409F0" w14:textId="568CCFB8" w:rsidR="0092212A" w:rsidRPr="0092212A" w:rsidRDefault="00F51B01" w:rsidP="009B02D7">
            <w:pPr>
              <w:spacing w:before="100" w:beforeAutospacing="1" w:after="100" w:afterAutospacing="1"/>
              <w:jc w:val="center"/>
              <w:rPr>
                <w:rFonts w:ascii="Verdana" w:hAnsi="Verdana"/>
                <w:sz w:val="22"/>
                <w:szCs w:val="22"/>
                <w:lang w:eastAsia="en-GB"/>
              </w:rPr>
            </w:pPr>
            <w:r>
              <w:rPr>
                <w:rFonts w:ascii="Verdana" w:hAnsi="Verdana"/>
                <w:sz w:val="22"/>
                <w:szCs w:val="22"/>
                <w:lang w:eastAsia="en-GB"/>
              </w:rPr>
              <w:t>21 June</w:t>
            </w:r>
          </w:p>
        </w:tc>
      </w:tr>
      <w:tr w:rsidR="003D21F9" w:rsidRPr="004554EB" w14:paraId="25B99A22" w14:textId="77777777" w:rsidTr="0046164D">
        <w:trPr>
          <w:trHeight w:val="441"/>
        </w:trPr>
        <w:tc>
          <w:tcPr>
            <w:tcW w:w="4103" w:type="dxa"/>
            <w:tcBorders>
              <w:top w:val="outset" w:sz="6" w:space="0" w:color="auto"/>
              <w:left w:val="outset" w:sz="6" w:space="0" w:color="auto"/>
              <w:bottom w:val="outset" w:sz="6" w:space="0" w:color="auto"/>
              <w:right w:val="outset" w:sz="6" w:space="0" w:color="auto"/>
            </w:tcBorders>
          </w:tcPr>
          <w:p w14:paraId="7DDB8B08" w14:textId="61EA4FCF" w:rsidR="003D21F9" w:rsidRDefault="00F51B01" w:rsidP="009B02D7">
            <w:pPr>
              <w:spacing w:before="100" w:beforeAutospacing="1" w:after="100" w:afterAutospacing="1"/>
              <w:jc w:val="center"/>
              <w:rPr>
                <w:rFonts w:ascii="Verdana" w:hAnsi="Verdana"/>
                <w:sz w:val="22"/>
                <w:szCs w:val="22"/>
                <w:lang w:eastAsia="en-GB"/>
              </w:rPr>
            </w:pPr>
            <w:r>
              <w:rPr>
                <w:rFonts w:ascii="Verdana" w:hAnsi="Verdana"/>
                <w:sz w:val="22"/>
                <w:szCs w:val="22"/>
                <w:lang w:eastAsia="en-GB"/>
              </w:rPr>
              <w:t>13 September</w:t>
            </w:r>
          </w:p>
        </w:tc>
        <w:tc>
          <w:tcPr>
            <w:tcW w:w="4119" w:type="dxa"/>
            <w:tcBorders>
              <w:top w:val="outset" w:sz="6" w:space="0" w:color="auto"/>
              <w:left w:val="outset" w:sz="6" w:space="0" w:color="auto"/>
              <w:bottom w:val="outset" w:sz="6" w:space="0" w:color="auto"/>
              <w:right w:val="outset" w:sz="6" w:space="0" w:color="auto"/>
            </w:tcBorders>
          </w:tcPr>
          <w:p w14:paraId="6A71AAFD" w14:textId="61531439" w:rsidR="003D21F9" w:rsidRDefault="00F51B01" w:rsidP="009B02D7">
            <w:pPr>
              <w:spacing w:before="100" w:beforeAutospacing="1" w:after="100" w:afterAutospacing="1"/>
              <w:jc w:val="center"/>
              <w:rPr>
                <w:rFonts w:ascii="Verdana" w:hAnsi="Verdana"/>
                <w:sz w:val="22"/>
                <w:szCs w:val="22"/>
                <w:lang w:eastAsia="en-GB"/>
              </w:rPr>
            </w:pPr>
            <w:r>
              <w:rPr>
                <w:rFonts w:ascii="Verdana" w:hAnsi="Verdana"/>
                <w:sz w:val="22"/>
                <w:szCs w:val="22"/>
                <w:lang w:eastAsia="en-GB"/>
              </w:rPr>
              <w:t>27 September</w:t>
            </w:r>
          </w:p>
        </w:tc>
      </w:tr>
      <w:tr w:rsidR="003D21F9" w:rsidRPr="004554EB" w14:paraId="01ADCF58" w14:textId="77777777" w:rsidTr="0046164D">
        <w:trPr>
          <w:trHeight w:val="441"/>
        </w:trPr>
        <w:tc>
          <w:tcPr>
            <w:tcW w:w="4103" w:type="dxa"/>
            <w:tcBorders>
              <w:top w:val="outset" w:sz="6" w:space="0" w:color="auto"/>
              <w:left w:val="outset" w:sz="6" w:space="0" w:color="auto"/>
              <w:bottom w:val="outset" w:sz="6" w:space="0" w:color="auto"/>
              <w:right w:val="outset" w:sz="6" w:space="0" w:color="auto"/>
            </w:tcBorders>
          </w:tcPr>
          <w:p w14:paraId="75A97EFB" w14:textId="17568DFD" w:rsidR="003D21F9" w:rsidRDefault="00F51B01" w:rsidP="009B02D7">
            <w:pPr>
              <w:spacing w:before="100" w:beforeAutospacing="1" w:after="100" w:afterAutospacing="1"/>
              <w:jc w:val="center"/>
              <w:rPr>
                <w:rFonts w:ascii="Verdana" w:hAnsi="Verdana"/>
                <w:sz w:val="22"/>
                <w:szCs w:val="22"/>
                <w:lang w:eastAsia="en-GB"/>
              </w:rPr>
            </w:pPr>
            <w:r>
              <w:rPr>
                <w:rFonts w:ascii="Verdana" w:hAnsi="Verdana"/>
                <w:sz w:val="22"/>
                <w:szCs w:val="22"/>
                <w:lang w:eastAsia="en-GB"/>
              </w:rPr>
              <w:t>15 November</w:t>
            </w:r>
          </w:p>
        </w:tc>
        <w:tc>
          <w:tcPr>
            <w:tcW w:w="4119" w:type="dxa"/>
            <w:tcBorders>
              <w:top w:val="outset" w:sz="6" w:space="0" w:color="auto"/>
              <w:left w:val="outset" w:sz="6" w:space="0" w:color="auto"/>
              <w:bottom w:val="outset" w:sz="6" w:space="0" w:color="auto"/>
              <w:right w:val="outset" w:sz="6" w:space="0" w:color="auto"/>
            </w:tcBorders>
          </w:tcPr>
          <w:p w14:paraId="02794738" w14:textId="53900467" w:rsidR="003D21F9" w:rsidRDefault="00F51B01" w:rsidP="009B02D7">
            <w:pPr>
              <w:spacing w:before="100" w:beforeAutospacing="1" w:after="100" w:afterAutospacing="1"/>
              <w:jc w:val="center"/>
              <w:rPr>
                <w:rFonts w:ascii="Verdana" w:hAnsi="Verdana"/>
                <w:sz w:val="22"/>
                <w:szCs w:val="22"/>
                <w:lang w:eastAsia="en-GB"/>
              </w:rPr>
            </w:pPr>
            <w:r>
              <w:rPr>
                <w:rFonts w:ascii="Verdana" w:hAnsi="Verdana"/>
                <w:sz w:val="22"/>
                <w:szCs w:val="22"/>
                <w:lang w:eastAsia="en-GB"/>
              </w:rPr>
              <w:t>29 November</w:t>
            </w:r>
          </w:p>
        </w:tc>
      </w:tr>
    </w:tbl>
    <w:p w14:paraId="1283B93F" w14:textId="77777777" w:rsidR="004554EB" w:rsidRPr="007B6E93" w:rsidRDefault="004554EB" w:rsidP="00DC5792">
      <w:pPr>
        <w:spacing w:before="120" w:after="120" w:line="360" w:lineRule="auto"/>
        <w:jc w:val="center"/>
        <w:rPr>
          <w:rFonts w:ascii="Verdana" w:hAnsi="Verdana"/>
          <w:sz w:val="22"/>
          <w:szCs w:val="22"/>
        </w:rPr>
      </w:pPr>
    </w:p>
    <w:p w14:paraId="6266705D" w14:textId="77777777" w:rsidR="00A22AF5" w:rsidRPr="007B6E93" w:rsidRDefault="00A22AF5" w:rsidP="00DC5792">
      <w:pPr>
        <w:jc w:val="center"/>
        <w:rPr>
          <w:rStyle w:val="Heading1Char"/>
          <w:rFonts w:cs="Arial"/>
          <w:kern w:val="0"/>
          <w:sz w:val="22"/>
          <w:szCs w:val="22"/>
          <w:lang w:val="en-GB"/>
        </w:rPr>
      </w:pPr>
    </w:p>
    <w:p w14:paraId="0EF18EC2" w14:textId="77777777" w:rsidR="00DC5792" w:rsidRDefault="00DC5792" w:rsidP="00A22AF5">
      <w:pPr>
        <w:jc w:val="both"/>
        <w:rPr>
          <w:rFonts w:ascii="Verdana" w:hAnsi="Verdana"/>
          <w:color w:val="333333"/>
          <w:sz w:val="22"/>
          <w:szCs w:val="22"/>
          <w:lang w:val="en"/>
        </w:rPr>
      </w:pPr>
    </w:p>
    <w:p w14:paraId="63FE5C53" w14:textId="77777777" w:rsidR="009B02D7" w:rsidRDefault="009B02D7" w:rsidP="00DC5792">
      <w:pPr>
        <w:spacing w:line="360" w:lineRule="auto"/>
        <w:jc w:val="both"/>
        <w:rPr>
          <w:rFonts w:ascii="Verdana" w:hAnsi="Verdana"/>
          <w:sz w:val="22"/>
          <w:szCs w:val="22"/>
          <w:lang w:val="en"/>
        </w:rPr>
      </w:pPr>
    </w:p>
    <w:p w14:paraId="3028D0AB" w14:textId="77777777" w:rsidR="0092212A" w:rsidRDefault="0092212A" w:rsidP="00DC5792">
      <w:pPr>
        <w:spacing w:line="360" w:lineRule="auto"/>
        <w:jc w:val="both"/>
        <w:rPr>
          <w:rFonts w:ascii="Verdana" w:hAnsi="Verdana"/>
          <w:sz w:val="22"/>
          <w:szCs w:val="22"/>
          <w:lang w:val="en"/>
        </w:rPr>
      </w:pPr>
    </w:p>
    <w:p w14:paraId="205C463E" w14:textId="77777777" w:rsidR="00F51B01" w:rsidRDefault="00F51B01" w:rsidP="00DC5792">
      <w:pPr>
        <w:spacing w:line="360" w:lineRule="auto"/>
        <w:jc w:val="both"/>
        <w:rPr>
          <w:rFonts w:ascii="Verdana" w:hAnsi="Verdana"/>
          <w:sz w:val="22"/>
          <w:szCs w:val="22"/>
          <w:lang w:val="en"/>
        </w:rPr>
      </w:pPr>
    </w:p>
    <w:p w14:paraId="2320964E" w14:textId="77777777" w:rsidR="00F51B01" w:rsidRDefault="00F51B01" w:rsidP="00DC5792">
      <w:pPr>
        <w:spacing w:line="360" w:lineRule="auto"/>
        <w:jc w:val="both"/>
        <w:rPr>
          <w:rFonts w:ascii="Verdana" w:hAnsi="Verdana"/>
          <w:sz w:val="22"/>
          <w:szCs w:val="22"/>
          <w:lang w:val="en"/>
        </w:rPr>
      </w:pPr>
    </w:p>
    <w:p w14:paraId="28D9F4E8" w14:textId="136BA188" w:rsidR="00F17A60" w:rsidRDefault="00DC5792" w:rsidP="00DC5792">
      <w:pPr>
        <w:spacing w:line="360" w:lineRule="auto"/>
        <w:jc w:val="both"/>
        <w:rPr>
          <w:rFonts w:ascii="Verdana" w:hAnsi="Verdana"/>
          <w:sz w:val="22"/>
          <w:szCs w:val="22"/>
          <w:lang w:val="en"/>
        </w:rPr>
      </w:pPr>
      <w:r>
        <w:rPr>
          <w:rFonts w:ascii="Verdana" w:hAnsi="Verdana"/>
          <w:sz w:val="22"/>
          <w:szCs w:val="22"/>
          <w:lang w:val="en"/>
        </w:rPr>
        <w:lastRenderedPageBreak/>
        <w:t>Researchers must</w:t>
      </w:r>
      <w:r w:rsidRPr="00DC5792">
        <w:rPr>
          <w:rFonts w:ascii="Verdana" w:hAnsi="Verdana"/>
          <w:sz w:val="22"/>
          <w:szCs w:val="22"/>
          <w:lang w:val="en"/>
        </w:rPr>
        <w:t xml:space="preserve"> ensure that RSU have seen an initial draft of </w:t>
      </w:r>
      <w:r>
        <w:rPr>
          <w:rFonts w:ascii="Verdana" w:hAnsi="Verdana"/>
          <w:sz w:val="22"/>
          <w:szCs w:val="22"/>
          <w:lang w:val="en"/>
        </w:rPr>
        <w:t>a</w:t>
      </w:r>
      <w:r w:rsidRPr="00DC5792">
        <w:rPr>
          <w:rFonts w:ascii="Verdana" w:hAnsi="Verdana"/>
          <w:sz w:val="22"/>
          <w:szCs w:val="22"/>
          <w:lang w:val="en"/>
        </w:rPr>
        <w:t xml:space="preserve"> pr</w:t>
      </w:r>
      <w:r w:rsidR="007B6E93">
        <w:rPr>
          <w:rFonts w:ascii="Verdana" w:hAnsi="Verdana"/>
          <w:sz w:val="22"/>
          <w:szCs w:val="22"/>
          <w:lang w:val="en"/>
        </w:rPr>
        <w:t xml:space="preserve">oject application ahead of the deadline date in order that </w:t>
      </w:r>
      <w:r w:rsidRPr="00DC5792">
        <w:rPr>
          <w:rFonts w:ascii="Verdana" w:hAnsi="Verdana"/>
          <w:sz w:val="22"/>
          <w:szCs w:val="22"/>
          <w:lang w:val="en"/>
        </w:rPr>
        <w:t xml:space="preserve">feedback and comments </w:t>
      </w:r>
      <w:proofErr w:type="gramStart"/>
      <w:r w:rsidRPr="00DC5792">
        <w:rPr>
          <w:rFonts w:ascii="Verdana" w:hAnsi="Verdana"/>
          <w:sz w:val="22"/>
          <w:szCs w:val="22"/>
          <w:lang w:val="en"/>
        </w:rPr>
        <w:t>can be provided</w:t>
      </w:r>
      <w:proofErr w:type="gramEnd"/>
      <w:r w:rsidRPr="00DC5792">
        <w:rPr>
          <w:rFonts w:ascii="Verdana" w:hAnsi="Verdana"/>
          <w:sz w:val="22"/>
          <w:szCs w:val="22"/>
          <w:lang w:val="en"/>
        </w:rPr>
        <w:t xml:space="preserve"> from RSU in advance</w:t>
      </w:r>
      <w:r>
        <w:rPr>
          <w:rFonts w:ascii="Verdana" w:hAnsi="Verdana"/>
          <w:sz w:val="22"/>
          <w:szCs w:val="22"/>
          <w:lang w:val="en"/>
        </w:rPr>
        <w:t xml:space="preserve"> of the RAG meeting</w:t>
      </w:r>
      <w:r w:rsidRPr="00DC5792">
        <w:rPr>
          <w:rFonts w:ascii="Verdana" w:hAnsi="Verdana"/>
          <w:sz w:val="22"/>
          <w:szCs w:val="22"/>
          <w:lang w:val="en"/>
        </w:rPr>
        <w:t>.</w:t>
      </w:r>
    </w:p>
    <w:p w14:paraId="11C64D6E" w14:textId="2B21C662" w:rsidR="00434F5D" w:rsidRDefault="00434F5D" w:rsidP="00DC5792">
      <w:pPr>
        <w:spacing w:line="360" w:lineRule="auto"/>
        <w:jc w:val="both"/>
        <w:rPr>
          <w:rFonts w:ascii="Verdana" w:hAnsi="Verdana"/>
          <w:sz w:val="22"/>
          <w:szCs w:val="22"/>
          <w:lang w:val="en"/>
        </w:rPr>
      </w:pPr>
    </w:p>
    <w:p w14:paraId="49C45B7E" w14:textId="77777777" w:rsidR="00434F5D" w:rsidRDefault="00434F5D" w:rsidP="00DC5792">
      <w:pPr>
        <w:spacing w:line="360" w:lineRule="auto"/>
        <w:jc w:val="both"/>
        <w:rPr>
          <w:rFonts w:ascii="Verdana" w:hAnsi="Verdana"/>
          <w:sz w:val="22"/>
          <w:szCs w:val="22"/>
          <w:lang w:val="en"/>
        </w:rPr>
      </w:pPr>
    </w:p>
    <w:p w14:paraId="1935946E" w14:textId="1DFA5835" w:rsidR="00A22AF5" w:rsidRPr="00430071" w:rsidRDefault="00A22AF5" w:rsidP="0032331F">
      <w:pPr>
        <w:pStyle w:val="Heading1"/>
        <w:numPr>
          <w:ilvl w:val="0"/>
          <w:numId w:val="1"/>
        </w:numPr>
        <w:spacing w:after="0"/>
        <w:jc w:val="both"/>
        <w:rPr>
          <w:color w:val="365F91" w:themeColor="accent1" w:themeShade="BF"/>
        </w:rPr>
      </w:pPr>
      <w:bookmarkStart w:id="23" w:name="_Toc101884514"/>
      <w:r w:rsidRPr="00430071">
        <w:rPr>
          <w:color w:val="365F91" w:themeColor="accent1" w:themeShade="BF"/>
          <w:lang w:eastAsia="en-GB"/>
        </w:rPr>
        <w:t>RSU Metrics</w:t>
      </w:r>
      <w:r w:rsidR="00FA19E5">
        <w:rPr>
          <w:color w:val="365F91" w:themeColor="accent1" w:themeShade="BF"/>
          <w:lang w:eastAsia="en-GB"/>
        </w:rPr>
        <w:t xml:space="preserve"> 1 April 2021</w:t>
      </w:r>
      <w:r w:rsidR="00430071" w:rsidRPr="00430071">
        <w:rPr>
          <w:color w:val="365F91" w:themeColor="accent1" w:themeShade="BF"/>
          <w:lang w:eastAsia="en-GB"/>
        </w:rPr>
        <w:t xml:space="preserve"> – </w:t>
      </w:r>
      <w:r w:rsidR="00F5266D">
        <w:rPr>
          <w:color w:val="365F91" w:themeColor="accent1" w:themeShade="BF"/>
          <w:lang w:eastAsia="en-GB"/>
        </w:rPr>
        <w:t>31</w:t>
      </w:r>
      <w:r w:rsidR="00FA19E5">
        <w:rPr>
          <w:color w:val="365F91" w:themeColor="accent1" w:themeShade="BF"/>
          <w:lang w:eastAsia="en-GB"/>
        </w:rPr>
        <w:t xml:space="preserve"> </w:t>
      </w:r>
      <w:r w:rsidR="00F5266D">
        <w:rPr>
          <w:color w:val="365F91" w:themeColor="accent1" w:themeShade="BF"/>
          <w:lang w:eastAsia="en-GB"/>
        </w:rPr>
        <w:t>March</w:t>
      </w:r>
      <w:r w:rsidR="00FA19E5">
        <w:rPr>
          <w:color w:val="365F91" w:themeColor="accent1" w:themeShade="BF"/>
          <w:lang w:eastAsia="en-GB"/>
        </w:rPr>
        <w:t xml:space="preserve"> 202</w:t>
      </w:r>
      <w:r w:rsidR="00F5266D">
        <w:rPr>
          <w:color w:val="365F91" w:themeColor="accent1" w:themeShade="BF"/>
          <w:lang w:eastAsia="en-GB"/>
        </w:rPr>
        <w:t>2</w:t>
      </w:r>
      <w:bookmarkEnd w:id="23"/>
    </w:p>
    <w:p w14:paraId="378C03D9" w14:textId="77777777" w:rsidR="00E24550" w:rsidRDefault="00ED07F9" w:rsidP="00A22AF5">
      <w:pPr>
        <w:keepNext/>
        <w:jc w:val="both"/>
        <w:rPr>
          <w:rFonts w:ascii="Arial" w:hAnsi="Arial" w:cs="Arial"/>
          <w:iCs/>
        </w:rPr>
      </w:pPr>
      <w:r>
        <w:rPr>
          <w:noProof/>
        </w:rPr>
        <w:pict w14:anchorId="2592C753">
          <v:rect id="_x0000_i1037" alt="" style="width:496.95pt;height:1.3pt;mso-width-percent:0;mso-height-percent:0;mso-width-percent:0;mso-height-percent:0" o:hrpct="952" o:hralign="center" o:hrstd="t" o:hrnoshade="t" o:hr="t" fillcolor="#365f91 [2404]" stroked="f"/>
        </w:pict>
      </w:r>
    </w:p>
    <w:p w14:paraId="117C650A" w14:textId="77777777" w:rsidR="0090480A" w:rsidRDefault="0090480A" w:rsidP="0090480A">
      <w:pPr>
        <w:keepNext/>
        <w:tabs>
          <w:tab w:val="left" w:pos="12015"/>
        </w:tabs>
        <w:rPr>
          <w:rFonts w:ascii="Arial" w:hAnsi="Arial" w:cs="Arial"/>
          <w:iCs/>
        </w:rPr>
      </w:pPr>
    </w:p>
    <w:p w14:paraId="6C3CF5DD" w14:textId="51C34B1C" w:rsidR="00B35521" w:rsidRPr="00B35521" w:rsidRDefault="00B35521" w:rsidP="0090480A">
      <w:pPr>
        <w:keepNext/>
        <w:tabs>
          <w:tab w:val="left" w:pos="12015"/>
        </w:tabs>
        <w:rPr>
          <w:rFonts w:ascii="Verdana" w:hAnsi="Verdana" w:cs="Arial"/>
          <w:iCs/>
          <w:sz w:val="22"/>
          <w:szCs w:val="22"/>
        </w:rPr>
      </w:pPr>
      <w:r w:rsidRPr="00B35521">
        <w:rPr>
          <w:rFonts w:ascii="Verdana" w:hAnsi="Verdana" w:cs="Arial"/>
          <w:iCs/>
          <w:sz w:val="22"/>
          <w:szCs w:val="22"/>
        </w:rPr>
        <w:t xml:space="preserve">The following metrics are for the </w:t>
      </w:r>
      <w:r w:rsidR="00FF2BA1" w:rsidRPr="00B35521">
        <w:rPr>
          <w:rFonts w:ascii="Verdana" w:hAnsi="Verdana" w:cs="Arial"/>
          <w:iCs/>
          <w:sz w:val="22"/>
          <w:szCs w:val="22"/>
        </w:rPr>
        <w:t>period</w:t>
      </w:r>
      <w:r w:rsidRPr="00B35521">
        <w:rPr>
          <w:rFonts w:ascii="Verdana" w:hAnsi="Verdana" w:cs="Arial"/>
          <w:iCs/>
          <w:sz w:val="22"/>
          <w:szCs w:val="22"/>
        </w:rPr>
        <w:t xml:space="preserve"> </w:t>
      </w:r>
      <w:r w:rsidR="009D2F34">
        <w:rPr>
          <w:rFonts w:ascii="Verdana" w:hAnsi="Verdana"/>
          <w:sz w:val="22"/>
          <w:szCs w:val="22"/>
          <w:lang w:eastAsia="en-GB"/>
        </w:rPr>
        <w:t>1 April 2021</w:t>
      </w:r>
      <w:r w:rsidRPr="00B35521">
        <w:rPr>
          <w:rFonts w:ascii="Verdana" w:hAnsi="Verdana"/>
          <w:sz w:val="22"/>
          <w:szCs w:val="22"/>
          <w:lang w:eastAsia="en-GB"/>
        </w:rPr>
        <w:t xml:space="preserve"> – </w:t>
      </w:r>
      <w:r w:rsidR="004128B1">
        <w:rPr>
          <w:rFonts w:ascii="Verdana" w:hAnsi="Verdana"/>
          <w:sz w:val="22"/>
          <w:szCs w:val="22"/>
          <w:lang w:eastAsia="en-GB"/>
        </w:rPr>
        <w:t>3</w:t>
      </w:r>
      <w:r w:rsidR="00F5266D">
        <w:rPr>
          <w:rFonts w:ascii="Verdana" w:hAnsi="Verdana"/>
          <w:sz w:val="22"/>
          <w:szCs w:val="22"/>
          <w:lang w:eastAsia="en-GB"/>
        </w:rPr>
        <w:t>1</w:t>
      </w:r>
      <w:r w:rsidR="004128B1">
        <w:rPr>
          <w:rFonts w:ascii="Verdana" w:hAnsi="Verdana"/>
          <w:sz w:val="22"/>
          <w:szCs w:val="22"/>
          <w:lang w:eastAsia="en-GB"/>
        </w:rPr>
        <w:t xml:space="preserve"> </w:t>
      </w:r>
      <w:r w:rsidR="00F5266D">
        <w:rPr>
          <w:rFonts w:ascii="Verdana" w:hAnsi="Verdana"/>
          <w:sz w:val="22"/>
          <w:szCs w:val="22"/>
          <w:lang w:eastAsia="en-GB"/>
        </w:rPr>
        <w:t>March 2022</w:t>
      </w:r>
      <w:r>
        <w:rPr>
          <w:rFonts w:ascii="Verdana" w:hAnsi="Verdana"/>
          <w:sz w:val="22"/>
          <w:szCs w:val="22"/>
          <w:lang w:eastAsia="en-GB"/>
        </w:rPr>
        <w:t>.</w:t>
      </w:r>
    </w:p>
    <w:p w14:paraId="79B11931" w14:textId="7410E248" w:rsidR="00A22AF5" w:rsidRDefault="00A22AF5" w:rsidP="0090480A">
      <w:pPr>
        <w:keepNext/>
        <w:tabs>
          <w:tab w:val="left" w:pos="12015"/>
        </w:tabs>
        <w:rPr>
          <w:rFonts w:ascii="Arial" w:hAnsi="Arial" w:cs="Arial"/>
          <w:iCs/>
        </w:rPr>
      </w:pPr>
    </w:p>
    <w:p w14:paraId="46C5D719" w14:textId="77777777" w:rsidR="00FF2BA1" w:rsidRDefault="00FF2BA1" w:rsidP="0090480A">
      <w:pPr>
        <w:keepNext/>
        <w:tabs>
          <w:tab w:val="left" w:pos="12015"/>
        </w:tabs>
        <w:rPr>
          <w:rFonts w:ascii="Arial" w:hAnsi="Arial" w:cs="Arial"/>
          <w:iCs/>
        </w:rPr>
      </w:pPr>
    </w:p>
    <w:p w14:paraId="1A205B06" w14:textId="77777777" w:rsidR="00104811" w:rsidRDefault="00104811" w:rsidP="0090480A">
      <w:pPr>
        <w:keepNext/>
        <w:tabs>
          <w:tab w:val="left" w:pos="12015"/>
        </w:tabs>
        <w:rPr>
          <w:rFonts w:ascii="Arial" w:hAnsi="Arial" w:cs="Arial"/>
          <w:iCs/>
        </w:rPr>
      </w:pPr>
    </w:p>
    <w:p w14:paraId="058BAA2C" w14:textId="62A9A480" w:rsidR="00FF2BA1" w:rsidRDefault="00D36D3B" w:rsidP="00D36D3B">
      <w:pPr>
        <w:keepNext/>
        <w:tabs>
          <w:tab w:val="left" w:pos="12015"/>
        </w:tabs>
        <w:rPr>
          <w:rFonts w:ascii="Arial" w:hAnsi="Arial" w:cs="Arial"/>
          <w:iCs/>
        </w:rPr>
      </w:pPr>
      <w:r w:rsidRPr="00CA3295">
        <w:rPr>
          <w:rFonts w:ascii="Arial" w:hAnsi="Arial" w:cs="Arial"/>
          <w:iCs/>
        </w:rPr>
        <w:t xml:space="preserve">Table </w:t>
      </w:r>
      <w:r>
        <w:rPr>
          <w:rFonts w:ascii="Arial" w:hAnsi="Arial" w:cs="Arial"/>
          <w:iCs/>
        </w:rPr>
        <w:t>1</w:t>
      </w:r>
      <w:r w:rsidRPr="00CA3295">
        <w:rPr>
          <w:rFonts w:ascii="Arial" w:hAnsi="Arial" w:cs="Arial"/>
          <w:iCs/>
        </w:rPr>
        <w:t xml:space="preserve">: </w:t>
      </w:r>
      <w:r w:rsidR="008E7A69">
        <w:rPr>
          <w:rFonts w:ascii="Arial" w:hAnsi="Arial" w:cs="Arial"/>
          <w:iCs/>
        </w:rPr>
        <w:t>NISRA Secure Environment Bookings</w:t>
      </w:r>
      <w:r>
        <w:rPr>
          <w:rFonts w:ascii="Arial" w:hAnsi="Arial" w:cs="Arial"/>
          <w:iCs/>
        </w:rPr>
        <w:t xml:space="preserve"> </w:t>
      </w:r>
    </w:p>
    <w:p w14:paraId="408279C5" w14:textId="77777777" w:rsidR="00D36D3B" w:rsidRPr="00CA3295" w:rsidRDefault="00D36D3B" w:rsidP="00D36D3B">
      <w:pPr>
        <w:keepNext/>
        <w:tabs>
          <w:tab w:val="left" w:pos="12015"/>
        </w:tabs>
        <w:rPr>
          <w:rFonts w:ascii="Arial" w:hAnsi="Arial" w:cs="Arial"/>
          <w:iCs/>
        </w:rPr>
      </w:pPr>
    </w:p>
    <w:tbl>
      <w:tblPr>
        <w:tblpPr w:leftFromText="180" w:rightFromText="180" w:vertAnchor="text" w:horzAnchor="margin" w:tblpX="279" w:tblpY="5"/>
        <w:tblW w:w="9493" w:type="dxa"/>
        <w:tblLook w:val="04A0" w:firstRow="1" w:lastRow="0" w:firstColumn="1" w:lastColumn="0" w:noHBand="0" w:noVBand="1"/>
      </w:tblPr>
      <w:tblGrid>
        <w:gridCol w:w="8075"/>
        <w:gridCol w:w="1418"/>
      </w:tblGrid>
      <w:tr w:rsidR="002D35DC" w:rsidRPr="000942FC" w14:paraId="5BDDB8C1" w14:textId="77777777" w:rsidTr="002F1C40">
        <w:trPr>
          <w:trHeight w:val="346"/>
        </w:trPr>
        <w:tc>
          <w:tcPr>
            <w:tcW w:w="8075" w:type="dxa"/>
            <w:tcBorders>
              <w:top w:val="single" w:sz="4" w:space="0" w:color="auto"/>
              <w:left w:val="single" w:sz="4" w:space="0" w:color="auto"/>
              <w:bottom w:val="single" w:sz="4" w:space="0" w:color="auto"/>
              <w:right w:val="single" w:sz="4" w:space="0" w:color="auto"/>
            </w:tcBorders>
            <w:shd w:val="clear" w:color="auto" w:fill="auto"/>
            <w:noWrap/>
          </w:tcPr>
          <w:p w14:paraId="68865DD8" w14:textId="77777777" w:rsidR="002D35DC" w:rsidRPr="000942FC" w:rsidRDefault="002D35DC" w:rsidP="002D35DC">
            <w:pPr>
              <w:rPr>
                <w:rFonts w:ascii="Arial" w:hAnsi="Arial" w:cs="Arial"/>
              </w:rPr>
            </w:pPr>
            <w:r w:rsidRPr="000942FC">
              <w:rPr>
                <w:rFonts w:ascii="Arial" w:hAnsi="Arial" w:cs="Arial"/>
              </w:rPr>
              <w:t>Number of distinct bookings for secure environment</w:t>
            </w:r>
          </w:p>
        </w:tc>
        <w:tc>
          <w:tcPr>
            <w:tcW w:w="1418" w:type="dxa"/>
            <w:tcBorders>
              <w:top w:val="single" w:sz="4" w:space="0" w:color="auto"/>
              <w:left w:val="nil"/>
              <w:bottom w:val="single" w:sz="4" w:space="0" w:color="auto"/>
              <w:right w:val="single" w:sz="4" w:space="0" w:color="auto"/>
            </w:tcBorders>
            <w:shd w:val="clear" w:color="auto" w:fill="auto"/>
            <w:noWrap/>
          </w:tcPr>
          <w:p w14:paraId="05CB1B29" w14:textId="4B6CB752" w:rsidR="002D35DC" w:rsidRPr="000942FC" w:rsidRDefault="005352B6" w:rsidP="002D35DC">
            <w:pPr>
              <w:jc w:val="right"/>
              <w:rPr>
                <w:rFonts w:ascii="Arial" w:hAnsi="Arial" w:cs="Arial"/>
              </w:rPr>
            </w:pPr>
            <w:r w:rsidRPr="000942FC">
              <w:rPr>
                <w:rFonts w:ascii="Arial" w:hAnsi="Arial" w:cs="Arial"/>
              </w:rPr>
              <w:t>24</w:t>
            </w:r>
            <w:r w:rsidR="00D22D53" w:rsidRPr="000942FC">
              <w:rPr>
                <w:rFonts w:ascii="Arial" w:hAnsi="Arial" w:cs="Arial"/>
              </w:rPr>
              <w:t>1</w:t>
            </w:r>
          </w:p>
        </w:tc>
      </w:tr>
      <w:tr w:rsidR="002D35DC" w:rsidRPr="000942FC" w14:paraId="30B96780" w14:textId="77777777" w:rsidTr="002F1C40">
        <w:trPr>
          <w:trHeight w:val="346"/>
        </w:trPr>
        <w:tc>
          <w:tcPr>
            <w:tcW w:w="8075" w:type="dxa"/>
            <w:tcBorders>
              <w:top w:val="single" w:sz="4" w:space="0" w:color="auto"/>
              <w:left w:val="single" w:sz="4" w:space="0" w:color="auto"/>
              <w:bottom w:val="single" w:sz="4" w:space="0" w:color="auto"/>
              <w:right w:val="single" w:sz="4" w:space="0" w:color="auto"/>
            </w:tcBorders>
            <w:shd w:val="clear" w:color="auto" w:fill="auto"/>
            <w:noWrap/>
          </w:tcPr>
          <w:p w14:paraId="64059B2E" w14:textId="77777777" w:rsidR="002D35DC" w:rsidRPr="000942FC" w:rsidRDefault="002D35DC" w:rsidP="002D35DC">
            <w:pPr>
              <w:rPr>
                <w:rFonts w:ascii="Arial" w:hAnsi="Arial" w:cs="Arial"/>
              </w:rPr>
            </w:pPr>
            <w:r w:rsidRPr="000942FC">
              <w:rPr>
                <w:rFonts w:ascii="Arial" w:hAnsi="Arial" w:cs="Arial"/>
              </w:rPr>
              <w:t>Number of distinct researchers who have booked into secure environment</w:t>
            </w:r>
          </w:p>
        </w:tc>
        <w:tc>
          <w:tcPr>
            <w:tcW w:w="1418" w:type="dxa"/>
            <w:tcBorders>
              <w:top w:val="single" w:sz="4" w:space="0" w:color="auto"/>
              <w:left w:val="nil"/>
              <w:bottom w:val="single" w:sz="4" w:space="0" w:color="auto"/>
              <w:right w:val="single" w:sz="4" w:space="0" w:color="auto"/>
            </w:tcBorders>
            <w:shd w:val="clear" w:color="auto" w:fill="auto"/>
            <w:noWrap/>
          </w:tcPr>
          <w:p w14:paraId="461F1019" w14:textId="7183C228" w:rsidR="002D35DC" w:rsidRPr="000942FC" w:rsidRDefault="008E7A69" w:rsidP="009D2F34">
            <w:pPr>
              <w:jc w:val="right"/>
              <w:rPr>
                <w:rFonts w:ascii="Arial" w:hAnsi="Arial" w:cs="Arial"/>
              </w:rPr>
            </w:pPr>
            <w:r w:rsidRPr="000942FC">
              <w:rPr>
                <w:rFonts w:ascii="Arial" w:hAnsi="Arial" w:cs="Arial"/>
              </w:rPr>
              <w:t>1</w:t>
            </w:r>
            <w:r w:rsidR="005352B6" w:rsidRPr="000942FC">
              <w:rPr>
                <w:rFonts w:ascii="Arial" w:hAnsi="Arial" w:cs="Arial"/>
              </w:rPr>
              <w:t>9</w:t>
            </w:r>
            <w:r w:rsidR="002D35DC" w:rsidRPr="000942FC">
              <w:rPr>
                <w:rFonts w:ascii="Arial" w:hAnsi="Arial" w:cs="Arial"/>
              </w:rPr>
              <w:t xml:space="preserve"> </w:t>
            </w:r>
          </w:p>
        </w:tc>
      </w:tr>
    </w:tbl>
    <w:p w14:paraId="53C459DD" w14:textId="77777777" w:rsidR="00D36D3B" w:rsidRPr="000942FC" w:rsidRDefault="00D36D3B" w:rsidP="00D36D3B"/>
    <w:p w14:paraId="2EB84E40" w14:textId="77777777" w:rsidR="00D36D3B" w:rsidRPr="000942FC" w:rsidRDefault="00D36D3B" w:rsidP="00D36D3B"/>
    <w:p w14:paraId="6E6FE909" w14:textId="77777777" w:rsidR="005F6ED7" w:rsidRPr="000942FC" w:rsidRDefault="005F6ED7" w:rsidP="00D36D3B">
      <w:pPr>
        <w:pStyle w:val="Caption"/>
        <w:keepNext/>
        <w:jc w:val="both"/>
        <w:rPr>
          <w:rFonts w:ascii="Arial" w:hAnsi="Arial" w:cs="Arial"/>
          <w:i w:val="0"/>
          <w:color w:val="auto"/>
          <w:sz w:val="24"/>
          <w:szCs w:val="24"/>
        </w:rPr>
      </w:pPr>
    </w:p>
    <w:p w14:paraId="43B778DA" w14:textId="77777777" w:rsidR="005F6ED7" w:rsidRPr="000942FC" w:rsidRDefault="005F6ED7" w:rsidP="00D36D3B">
      <w:pPr>
        <w:pStyle w:val="Caption"/>
        <w:keepNext/>
        <w:jc w:val="both"/>
        <w:rPr>
          <w:rFonts w:ascii="Arial" w:hAnsi="Arial" w:cs="Arial"/>
          <w:i w:val="0"/>
          <w:color w:val="auto"/>
          <w:sz w:val="24"/>
          <w:szCs w:val="24"/>
        </w:rPr>
      </w:pPr>
    </w:p>
    <w:p w14:paraId="7EE07043" w14:textId="50D11BEE" w:rsidR="00D36D3B" w:rsidRPr="000942FC" w:rsidRDefault="00D36D3B" w:rsidP="00D36D3B">
      <w:pPr>
        <w:pStyle w:val="Caption"/>
        <w:keepNext/>
        <w:jc w:val="both"/>
        <w:rPr>
          <w:rFonts w:ascii="Arial" w:hAnsi="Arial" w:cs="Arial"/>
          <w:i w:val="0"/>
          <w:color w:val="auto"/>
          <w:sz w:val="24"/>
          <w:szCs w:val="24"/>
        </w:rPr>
      </w:pPr>
      <w:r w:rsidRPr="000942FC">
        <w:rPr>
          <w:rFonts w:ascii="Arial" w:hAnsi="Arial" w:cs="Arial"/>
          <w:i w:val="0"/>
          <w:color w:val="auto"/>
          <w:sz w:val="24"/>
          <w:szCs w:val="24"/>
        </w:rPr>
        <w:t>Table 2:</w:t>
      </w:r>
      <w:r w:rsidR="009D2F34" w:rsidRPr="000942FC">
        <w:rPr>
          <w:rFonts w:ascii="Arial" w:hAnsi="Arial" w:cs="Arial"/>
          <w:i w:val="0"/>
          <w:color w:val="auto"/>
          <w:sz w:val="24"/>
          <w:szCs w:val="24"/>
        </w:rPr>
        <w:t xml:space="preserve"> </w:t>
      </w:r>
      <w:r w:rsidRPr="000942FC">
        <w:rPr>
          <w:rFonts w:ascii="Arial" w:hAnsi="Arial" w:cs="Arial"/>
          <w:i w:val="0"/>
          <w:color w:val="auto"/>
          <w:sz w:val="24"/>
          <w:szCs w:val="24"/>
        </w:rPr>
        <w:t xml:space="preserve">Project Totals at </w:t>
      </w:r>
      <w:r w:rsidR="009D2F34" w:rsidRPr="000942FC">
        <w:rPr>
          <w:rFonts w:ascii="Arial" w:hAnsi="Arial" w:cs="Arial"/>
          <w:i w:val="0"/>
          <w:color w:val="auto"/>
          <w:sz w:val="24"/>
          <w:szCs w:val="24"/>
        </w:rPr>
        <w:t>30 September</w:t>
      </w:r>
      <w:r w:rsidR="004128B1" w:rsidRPr="000942FC">
        <w:rPr>
          <w:rFonts w:ascii="Arial" w:hAnsi="Arial" w:cs="Arial"/>
          <w:i w:val="0"/>
          <w:color w:val="auto"/>
          <w:sz w:val="24"/>
          <w:szCs w:val="24"/>
        </w:rPr>
        <w:t xml:space="preserve"> 2021</w:t>
      </w:r>
    </w:p>
    <w:p w14:paraId="0129631D" w14:textId="77777777" w:rsidR="00FF2BA1" w:rsidRPr="000942FC" w:rsidRDefault="00FF2BA1" w:rsidP="00FF2BA1"/>
    <w:tbl>
      <w:tblPr>
        <w:tblpPr w:leftFromText="180" w:rightFromText="180" w:vertAnchor="text" w:horzAnchor="page" w:tblpX="1262" w:tblpY="-40"/>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8"/>
        <w:gridCol w:w="2551"/>
        <w:gridCol w:w="2552"/>
      </w:tblGrid>
      <w:tr w:rsidR="009D2F34" w:rsidRPr="000942FC" w14:paraId="512E9B9F" w14:textId="77777777" w:rsidTr="002F1C40">
        <w:trPr>
          <w:trHeight w:val="309"/>
        </w:trPr>
        <w:tc>
          <w:tcPr>
            <w:tcW w:w="4248" w:type="dxa"/>
            <w:shd w:val="clear" w:color="auto" w:fill="auto"/>
            <w:noWrap/>
            <w:vAlign w:val="bottom"/>
          </w:tcPr>
          <w:p w14:paraId="4C336B5E" w14:textId="77777777" w:rsidR="009D2F34" w:rsidRPr="000942FC" w:rsidRDefault="009D2F34" w:rsidP="00EA6F49">
            <w:pPr>
              <w:jc w:val="both"/>
              <w:rPr>
                <w:rFonts w:ascii="Arial" w:hAnsi="Arial" w:cs="Arial"/>
                <w:color w:val="000000"/>
                <w:lang w:eastAsia="en-GB"/>
              </w:rPr>
            </w:pPr>
          </w:p>
        </w:tc>
        <w:tc>
          <w:tcPr>
            <w:tcW w:w="2551" w:type="dxa"/>
            <w:shd w:val="clear" w:color="auto" w:fill="auto"/>
            <w:noWrap/>
            <w:vAlign w:val="bottom"/>
          </w:tcPr>
          <w:p w14:paraId="6BAAE16B" w14:textId="77777777" w:rsidR="009D2F34" w:rsidRPr="000942FC" w:rsidRDefault="009D2F34" w:rsidP="00EA6F49">
            <w:pPr>
              <w:jc w:val="right"/>
              <w:rPr>
                <w:rFonts w:ascii="Arial" w:hAnsi="Arial" w:cs="Arial"/>
                <w:color w:val="000000"/>
                <w:lang w:eastAsia="en-GB"/>
              </w:rPr>
            </w:pPr>
            <w:r w:rsidRPr="000942FC">
              <w:rPr>
                <w:rFonts w:ascii="Arial" w:hAnsi="Arial" w:cs="Arial"/>
                <w:color w:val="000000"/>
                <w:lang w:eastAsia="en-GB"/>
              </w:rPr>
              <w:t>NILS/NIMS Projects</w:t>
            </w:r>
          </w:p>
        </w:tc>
        <w:tc>
          <w:tcPr>
            <w:tcW w:w="2552" w:type="dxa"/>
            <w:shd w:val="clear" w:color="auto" w:fill="auto"/>
          </w:tcPr>
          <w:p w14:paraId="1596B1C5" w14:textId="0B37B991" w:rsidR="009D2F34" w:rsidRPr="000942FC" w:rsidRDefault="009D2F34" w:rsidP="002F1C40">
            <w:pPr>
              <w:jc w:val="center"/>
              <w:rPr>
                <w:rFonts w:ascii="Arial" w:hAnsi="Arial" w:cs="Arial"/>
                <w:color w:val="000000"/>
                <w:lang w:eastAsia="en-GB"/>
              </w:rPr>
            </w:pPr>
            <w:r w:rsidRPr="000942FC">
              <w:rPr>
                <w:rFonts w:ascii="Arial" w:hAnsi="Arial" w:cs="Arial"/>
              </w:rPr>
              <w:t>ADR Projects in the NILS Environment</w:t>
            </w:r>
          </w:p>
        </w:tc>
      </w:tr>
      <w:tr w:rsidR="009D2F34" w:rsidRPr="000942FC" w14:paraId="631074F2" w14:textId="77777777" w:rsidTr="002F1C40">
        <w:trPr>
          <w:trHeight w:val="309"/>
        </w:trPr>
        <w:tc>
          <w:tcPr>
            <w:tcW w:w="4248" w:type="dxa"/>
            <w:shd w:val="clear" w:color="auto" w:fill="auto"/>
            <w:noWrap/>
            <w:vAlign w:val="bottom"/>
          </w:tcPr>
          <w:p w14:paraId="0415006D" w14:textId="77777777" w:rsidR="009D2F34" w:rsidRPr="000942FC" w:rsidRDefault="009D2F34" w:rsidP="00EA6F49">
            <w:pPr>
              <w:jc w:val="both"/>
              <w:rPr>
                <w:rFonts w:ascii="Arial" w:hAnsi="Arial" w:cs="Arial"/>
                <w:color w:val="000000"/>
                <w:lang w:eastAsia="en-GB"/>
              </w:rPr>
            </w:pPr>
            <w:r w:rsidRPr="000942FC">
              <w:rPr>
                <w:rFonts w:ascii="Arial" w:hAnsi="Arial" w:cs="Arial"/>
                <w:color w:val="000000"/>
                <w:lang w:eastAsia="en-GB"/>
              </w:rPr>
              <w:t>Number of Projects</w:t>
            </w:r>
          </w:p>
        </w:tc>
        <w:tc>
          <w:tcPr>
            <w:tcW w:w="2551" w:type="dxa"/>
            <w:shd w:val="clear" w:color="auto" w:fill="auto"/>
            <w:noWrap/>
            <w:vAlign w:val="bottom"/>
          </w:tcPr>
          <w:p w14:paraId="34BE0B06" w14:textId="77777777" w:rsidR="009D2F34" w:rsidRPr="000942FC" w:rsidRDefault="009D2F34" w:rsidP="00EA6F49">
            <w:pPr>
              <w:jc w:val="right"/>
              <w:rPr>
                <w:rFonts w:ascii="Arial" w:hAnsi="Arial" w:cs="Arial"/>
                <w:color w:val="000000"/>
                <w:lang w:eastAsia="en-GB"/>
              </w:rPr>
            </w:pPr>
            <w:r w:rsidRPr="000942FC">
              <w:rPr>
                <w:rFonts w:ascii="Arial" w:hAnsi="Arial" w:cs="Arial"/>
                <w:color w:val="000000"/>
                <w:lang w:eastAsia="en-GB"/>
              </w:rPr>
              <w:t>91/40</w:t>
            </w:r>
          </w:p>
        </w:tc>
        <w:tc>
          <w:tcPr>
            <w:tcW w:w="2552" w:type="dxa"/>
            <w:shd w:val="clear" w:color="auto" w:fill="auto"/>
          </w:tcPr>
          <w:p w14:paraId="79B9AC35" w14:textId="47551835" w:rsidR="009D2F34" w:rsidRPr="000942FC" w:rsidRDefault="00975CDD" w:rsidP="00EA6F49">
            <w:pPr>
              <w:jc w:val="right"/>
              <w:rPr>
                <w:rFonts w:ascii="Arial" w:hAnsi="Arial" w:cs="Arial"/>
                <w:color w:val="000000"/>
                <w:lang w:eastAsia="en-GB"/>
              </w:rPr>
            </w:pPr>
            <w:r w:rsidRPr="000942FC">
              <w:rPr>
                <w:rFonts w:ascii="Arial" w:hAnsi="Arial" w:cs="Arial"/>
              </w:rPr>
              <w:t>19</w:t>
            </w:r>
          </w:p>
        </w:tc>
      </w:tr>
      <w:tr w:rsidR="009D2F34" w:rsidRPr="000942FC" w14:paraId="18082F53" w14:textId="77777777" w:rsidTr="002F1C40">
        <w:trPr>
          <w:trHeight w:val="309"/>
        </w:trPr>
        <w:tc>
          <w:tcPr>
            <w:tcW w:w="4248" w:type="dxa"/>
            <w:shd w:val="clear" w:color="auto" w:fill="auto"/>
            <w:noWrap/>
            <w:vAlign w:val="bottom"/>
            <w:hideMark/>
          </w:tcPr>
          <w:p w14:paraId="09636652" w14:textId="77777777" w:rsidR="009D2F34" w:rsidRPr="000942FC" w:rsidRDefault="009D2F34" w:rsidP="00EA6F49">
            <w:pPr>
              <w:jc w:val="both"/>
              <w:rPr>
                <w:rFonts w:ascii="Arial" w:hAnsi="Arial" w:cs="Arial"/>
                <w:color w:val="000000"/>
                <w:lang w:eastAsia="en-GB"/>
              </w:rPr>
            </w:pPr>
            <w:r w:rsidRPr="000942FC">
              <w:rPr>
                <w:rFonts w:ascii="Arial" w:hAnsi="Arial" w:cs="Arial"/>
                <w:color w:val="000000"/>
                <w:lang w:eastAsia="en-GB"/>
              </w:rPr>
              <w:t>Number of Active Projects</w:t>
            </w:r>
          </w:p>
        </w:tc>
        <w:tc>
          <w:tcPr>
            <w:tcW w:w="2551" w:type="dxa"/>
            <w:shd w:val="clear" w:color="auto" w:fill="auto"/>
            <w:noWrap/>
            <w:vAlign w:val="bottom"/>
            <w:hideMark/>
          </w:tcPr>
          <w:p w14:paraId="45591BAD" w14:textId="66B6E725" w:rsidR="009D2F34" w:rsidRPr="000942FC" w:rsidRDefault="00D22D53" w:rsidP="00EA6F49">
            <w:pPr>
              <w:jc w:val="right"/>
              <w:rPr>
                <w:rFonts w:ascii="Arial" w:hAnsi="Arial" w:cs="Arial"/>
                <w:color w:val="000000"/>
                <w:lang w:eastAsia="en-GB"/>
              </w:rPr>
            </w:pPr>
            <w:r w:rsidRPr="000942FC">
              <w:rPr>
                <w:rFonts w:ascii="Arial" w:hAnsi="Arial" w:cs="Arial"/>
                <w:color w:val="000000"/>
                <w:lang w:eastAsia="en-GB"/>
              </w:rPr>
              <w:t>13</w:t>
            </w:r>
          </w:p>
        </w:tc>
        <w:tc>
          <w:tcPr>
            <w:tcW w:w="2552" w:type="dxa"/>
            <w:shd w:val="clear" w:color="auto" w:fill="auto"/>
          </w:tcPr>
          <w:p w14:paraId="0687850E" w14:textId="77777777" w:rsidR="009D2F34" w:rsidRPr="000942FC" w:rsidRDefault="009D2F34" w:rsidP="00EA6F49">
            <w:pPr>
              <w:jc w:val="right"/>
              <w:rPr>
                <w:rFonts w:ascii="Arial" w:hAnsi="Arial" w:cs="Arial"/>
                <w:color w:val="000000"/>
                <w:lang w:eastAsia="en-GB"/>
              </w:rPr>
            </w:pPr>
            <w:r w:rsidRPr="000942FC">
              <w:rPr>
                <w:rFonts w:ascii="Arial" w:hAnsi="Arial" w:cs="Arial"/>
              </w:rPr>
              <w:t>9</w:t>
            </w:r>
          </w:p>
        </w:tc>
      </w:tr>
      <w:tr w:rsidR="009D2F34" w:rsidRPr="000942FC" w14:paraId="1FC0C3B7" w14:textId="77777777" w:rsidTr="002F1C40">
        <w:trPr>
          <w:trHeight w:val="309"/>
        </w:trPr>
        <w:tc>
          <w:tcPr>
            <w:tcW w:w="4248" w:type="dxa"/>
            <w:shd w:val="clear" w:color="auto" w:fill="auto"/>
            <w:noWrap/>
            <w:vAlign w:val="bottom"/>
            <w:hideMark/>
          </w:tcPr>
          <w:p w14:paraId="0D0C3056" w14:textId="77777777" w:rsidR="009D2F34" w:rsidRPr="000942FC" w:rsidRDefault="009D2F34" w:rsidP="00EA6F49">
            <w:pPr>
              <w:jc w:val="both"/>
              <w:rPr>
                <w:rFonts w:ascii="Arial" w:hAnsi="Arial" w:cs="Arial"/>
                <w:color w:val="000000"/>
                <w:lang w:eastAsia="en-GB"/>
              </w:rPr>
            </w:pPr>
            <w:r w:rsidRPr="000942FC">
              <w:rPr>
                <w:rFonts w:ascii="Arial" w:hAnsi="Arial" w:cs="Arial"/>
                <w:color w:val="000000"/>
                <w:lang w:eastAsia="en-GB"/>
              </w:rPr>
              <w:t>Number of Completed Projects</w:t>
            </w:r>
          </w:p>
        </w:tc>
        <w:tc>
          <w:tcPr>
            <w:tcW w:w="2551" w:type="dxa"/>
            <w:shd w:val="clear" w:color="auto" w:fill="auto"/>
            <w:noWrap/>
            <w:vAlign w:val="bottom"/>
            <w:hideMark/>
          </w:tcPr>
          <w:p w14:paraId="27A71B06" w14:textId="53C84E40" w:rsidR="009D2F34" w:rsidRPr="000942FC" w:rsidRDefault="00C322D8" w:rsidP="00EA6F49">
            <w:pPr>
              <w:jc w:val="right"/>
              <w:rPr>
                <w:rFonts w:ascii="Arial" w:hAnsi="Arial" w:cs="Arial"/>
                <w:color w:val="000000"/>
                <w:lang w:eastAsia="en-GB"/>
              </w:rPr>
            </w:pPr>
            <w:r w:rsidRPr="000942FC">
              <w:rPr>
                <w:rFonts w:ascii="Arial" w:hAnsi="Arial" w:cs="Arial"/>
                <w:color w:val="000000"/>
                <w:lang w:eastAsia="en-GB"/>
              </w:rPr>
              <w:t>101</w:t>
            </w:r>
          </w:p>
        </w:tc>
        <w:tc>
          <w:tcPr>
            <w:tcW w:w="2552" w:type="dxa"/>
            <w:shd w:val="clear" w:color="auto" w:fill="auto"/>
          </w:tcPr>
          <w:p w14:paraId="50C48F78" w14:textId="029615B5" w:rsidR="009D2F34" w:rsidRPr="000942FC" w:rsidRDefault="00C322D8" w:rsidP="00EA6F49">
            <w:pPr>
              <w:jc w:val="right"/>
              <w:rPr>
                <w:rFonts w:ascii="Arial" w:hAnsi="Arial" w:cs="Arial"/>
                <w:color w:val="000000"/>
                <w:lang w:eastAsia="en-GB"/>
              </w:rPr>
            </w:pPr>
            <w:r w:rsidRPr="000942FC">
              <w:rPr>
                <w:rFonts w:ascii="Arial" w:hAnsi="Arial" w:cs="Arial"/>
              </w:rPr>
              <w:t>2</w:t>
            </w:r>
          </w:p>
        </w:tc>
      </w:tr>
      <w:tr w:rsidR="009D2F34" w:rsidRPr="000942FC" w14:paraId="29279A13" w14:textId="77777777" w:rsidTr="002F1C40">
        <w:trPr>
          <w:trHeight w:val="309"/>
        </w:trPr>
        <w:tc>
          <w:tcPr>
            <w:tcW w:w="4248" w:type="dxa"/>
            <w:shd w:val="clear" w:color="auto" w:fill="auto"/>
            <w:noWrap/>
            <w:vAlign w:val="bottom"/>
            <w:hideMark/>
          </w:tcPr>
          <w:p w14:paraId="41210425" w14:textId="77777777" w:rsidR="009D2F34" w:rsidRPr="000942FC" w:rsidRDefault="009D2F34" w:rsidP="00EA6F49">
            <w:pPr>
              <w:jc w:val="both"/>
              <w:rPr>
                <w:rFonts w:ascii="Arial" w:hAnsi="Arial" w:cs="Arial"/>
                <w:color w:val="000000"/>
                <w:lang w:eastAsia="en-GB"/>
              </w:rPr>
            </w:pPr>
            <w:r w:rsidRPr="000942FC">
              <w:rPr>
                <w:rFonts w:ascii="Arial" w:hAnsi="Arial" w:cs="Arial"/>
                <w:color w:val="000000"/>
                <w:lang w:eastAsia="en-GB"/>
              </w:rPr>
              <w:t>Number of Pending Projects</w:t>
            </w:r>
          </w:p>
        </w:tc>
        <w:tc>
          <w:tcPr>
            <w:tcW w:w="2551" w:type="dxa"/>
            <w:shd w:val="clear" w:color="auto" w:fill="auto"/>
            <w:noWrap/>
            <w:vAlign w:val="bottom"/>
            <w:hideMark/>
          </w:tcPr>
          <w:p w14:paraId="2AA8CFEB" w14:textId="78CBFBC0" w:rsidR="009D2F34" w:rsidRPr="000942FC" w:rsidRDefault="00C322D8" w:rsidP="00EA6F49">
            <w:pPr>
              <w:jc w:val="right"/>
              <w:rPr>
                <w:rFonts w:ascii="Arial" w:hAnsi="Arial" w:cs="Arial"/>
                <w:color w:val="000000"/>
                <w:lang w:eastAsia="en-GB"/>
              </w:rPr>
            </w:pPr>
            <w:r w:rsidRPr="000942FC">
              <w:rPr>
                <w:rFonts w:ascii="Arial" w:hAnsi="Arial" w:cs="Arial"/>
                <w:color w:val="000000"/>
                <w:lang w:eastAsia="en-GB"/>
              </w:rPr>
              <w:t>4</w:t>
            </w:r>
          </w:p>
        </w:tc>
        <w:tc>
          <w:tcPr>
            <w:tcW w:w="2552" w:type="dxa"/>
            <w:shd w:val="clear" w:color="auto" w:fill="auto"/>
          </w:tcPr>
          <w:p w14:paraId="293D20FF" w14:textId="4173CBD5" w:rsidR="009D2F34" w:rsidRPr="000942FC" w:rsidRDefault="00C322D8" w:rsidP="00EA6F49">
            <w:pPr>
              <w:jc w:val="right"/>
              <w:rPr>
                <w:rFonts w:ascii="Arial" w:hAnsi="Arial" w:cs="Arial"/>
                <w:color w:val="000000"/>
                <w:lang w:eastAsia="en-GB"/>
              </w:rPr>
            </w:pPr>
            <w:r w:rsidRPr="000942FC">
              <w:rPr>
                <w:rFonts w:ascii="Arial" w:hAnsi="Arial" w:cs="Arial"/>
              </w:rPr>
              <w:t>8</w:t>
            </w:r>
          </w:p>
        </w:tc>
      </w:tr>
      <w:tr w:rsidR="009D2F34" w:rsidRPr="0049223B" w14:paraId="1CDA5620" w14:textId="77777777" w:rsidTr="002F1C40">
        <w:trPr>
          <w:trHeight w:val="309"/>
        </w:trPr>
        <w:tc>
          <w:tcPr>
            <w:tcW w:w="4248" w:type="dxa"/>
            <w:shd w:val="clear" w:color="auto" w:fill="auto"/>
            <w:noWrap/>
            <w:vAlign w:val="bottom"/>
          </w:tcPr>
          <w:p w14:paraId="6F4E90A8" w14:textId="77777777" w:rsidR="009D2F34" w:rsidRPr="000942FC" w:rsidRDefault="009D2F34" w:rsidP="00EA6F49">
            <w:pPr>
              <w:jc w:val="both"/>
              <w:rPr>
                <w:rFonts w:ascii="Arial" w:hAnsi="Arial" w:cs="Arial"/>
                <w:color w:val="000000"/>
                <w:lang w:eastAsia="en-GB"/>
              </w:rPr>
            </w:pPr>
            <w:r w:rsidRPr="000942FC">
              <w:rPr>
                <w:rFonts w:ascii="Arial" w:hAnsi="Arial" w:cs="Arial"/>
                <w:color w:val="000000"/>
                <w:lang w:eastAsia="en-GB"/>
              </w:rPr>
              <w:t xml:space="preserve">Number of Distinct Linkage Projects </w:t>
            </w:r>
          </w:p>
          <w:p w14:paraId="3410815B" w14:textId="77777777" w:rsidR="009D2F34" w:rsidRPr="000942FC" w:rsidRDefault="009D2F34" w:rsidP="00EA6F49">
            <w:pPr>
              <w:jc w:val="both"/>
              <w:rPr>
                <w:rFonts w:ascii="Arial" w:hAnsi="Arial" w:cs="Arial"/>
                <w:color w:val="000000"/>
                <w:lang w:eastAsia="en-GB"/>
              </w:rPr>
            </w:pPr>
            <w:r w:rsidRPr="000942FC">
              <w:rPr>
                <w:rFonts w:ascii="Arial" w:hAnsi="Arial" w:cs="Arial"/>
                <w:color w:val="000000"/>
                <w:lang w:eastAsia="en-GB"/>
              </w:rPr>
              <w:t>(Includes active and pending projects)</w:t>
            </w:r>
          </w:p>
        </w:tc>
        <w:tc>
          <w:tcPr>
            <w:tcW w:w="2551" w:type="dxa"/>
            <w:shd w:val="clear" w:color="auto" w:fill="auto"/>
            <w:noWrap/>
            <w:vAlign w:val="bottom"/>
          </w:tcPr>
          <w:p w14:paraId="783F5181" w14:textId="79C449B4" w:rsidR="009D2F34" w:rsidRPr="000942FC" w:rsidRDefault="009B2026" w:rsidP="00EA6F49">
            <w:pPr>
              <w:jc w:val="right"/>
              <w:rPr>
                <w:rFonts w:ascii="Arial" w:hAnsi="Arial" w:cs="Arial"/>
                <w:color w:val="000000"/>
                <w:lang w:eastAsia="en-GB"/>
              </w:rPr>
            </w:pPr>
            <w:r w:rsidRPr="000942FC">
              <w:rPr>
                <w:rFonts w:ascii="Arial" w:hAnsi="Arial" w:cs="Arial"/>
                <w:color w:val="000000"/>
                <w:lang w:eastAsia="en-GB"/>
              </w:rPr>
              <w:t>2</w:t>
            </w:r>
          </w:p>
        </w:tc>
        <w:tc>
          <w:tcPr>
            <w:tcW w:w="2552" w:type="dxa"/>
            <w:shd w:val="clear" w:color="auto" w:fill="auto"/>
          </w:tcPr>
          <w:p w14:paraId="3026ACB6" w14:textId="77777777" w:rsidR="009D2F34" w:rsidRPr="000942FC" w:rsidRDefault="009D2F34" w:rsidP="00EA6F49">
            <w:pPr>
              <w:tabs>
                <w:tab w:val="left" w:pos="7050"/>
              </w:tabs>
              <w:jc w:val="right"/>
              <w:rPr>
                <w:rFonts w:ascii="Arial" w:hAnsi="Arial" w:cs="Arial"/>
              </w:rPr>
            </w:pPr>
          </w:p>
          <w:p w14:paraId="56BC9CDB" w14:textId="54313E48" w:rsidR="009D2F34" w:rsidRPr="000942FC" w:rsidRDefault="009D2F34" w:rsidP="00EA6F49">
            <w:pPr>
              <w:jc w:val="right"/>
              <w:rPr>
                <w:rFonts w:ascii="Arial" w:hAnsi="Arial" w:cs="Arial"/>
                <w:color w:val="000000"/>
                <w:lang w:eastAsia="en-GB"/>
              </w:rPr>
            </w:pPr>
            <w:r w:rsidRPr="000942FC">
              <w:rPr>
                <w:rFonts w:ascii="Arial" w:hAnsi="Arial" w:cs="Arial"/>
              </w:rPr>
              <w:t>1</w:t>
            </w:r>
            <w:r w:rsidR="009B2026" w:rsidRPr="000942FC">
              <w:rPr>
                <w:rFonts w:ascii="Arial" w:hAnsi="Arial" w:cs="Arial"/>
              </w:rPr>
              <w:t>5</w:t>
            </w:r>
          </w:p>
        </w:tc>
      </w:tr>
    </w:tbl>
    <w:p w14:paraId="7F26D7EC" w14:textId="77777777" w:rsidR="009D2F34" w:rsidRDefault="009D2F34" w:rsidP="009D2F34">
      <w:pPr>
        <w:tabs>
          <w:tab w:val="left" w:pos="4890"/>
        </w:tabs>
        <w:jc w:val="both"/>
        <w:rPr>
          <w:rFonts w:ascii="Arial" w:hAnsi="Arial" w:cs="Arial"/>
          <w:u w:val="single"/>
          <w14:textOutline w14:w="9525" w14:cap="rnd" w14:cmpd="sng" w14:algn="ctr">
            <w14:solidFill>
              <w14:srgbClr w14:val="385E9D"/>
            </w14:solidFill>
            <w14:prstDash w14:val="solid"/>
            <w14:bevel/>
          </w14:textOutline>
        </w:rPr>
      </w:pPr>
    </w:p>
    <w:p w14:paraId="103671D2" w14:textId="77777777" w:rsidR="009D2F34" w:rsidRPr="00CC610C" w:rsidRDefault="009D2F34" w:rsidP="009D2F34">
      <w:pPr>
        <w:pStyle w:val="Caption"/>
        <w:keepNext/>
        <w:jc w:val="both"/>
        <w:rPr>
          <w:rFonts w:ascii="Arial" w:hAnsi="Arial" w:cs="Arial"/>
          <w:i w:val="0"/>
          <w:color w:val="auto"/>
          <w:sz w:val="24"/>
          <w:szCs w:val="24"/>
        </w:rPr>
      </w:pPr>
    </w:p>
    <w:p w14:paraId="13B94D26" w14:textId="77777777" w:rsidR="009D2F34" w:rsidRDefault="009D2F34" w:rsidP="009D2F34">
      <w:pPr>
        <w:pStyle w:val="Caption"/>
        <w:keepNext/>
        <w:jc w:val="both"/>
        <w:rPr>
          <w:rFonts w:ascii="Arial" w:hAnsi="Arial" w:cs="Arial"/>
          <w:i w:val="0"/>
          <w:color w:val="auto"/>
          <w:sz w:val="24"/>
          <w:szCs w:val="24"/>
        </w:rPr>
      </w:pPr>
    </w:p>
    <w:p w14:paraId="46D165B3" w14:textId="77777777" w:rsidR="009D2F34" w:rsidRDefault="009D2F34" w:rsidP="009D2F34"/>
    <w:p w14:paraId="6A375506" w14:textId="77777777" w:rsidR="009D2F34" w:rsidRDefault="009D2F34" w:rsidP="009D2F34"/>
    <w:p w14:paraId="67C5AE94" w14:textId="77777777" w:rsidR="009D2F34" w:rsidRDefault="009D2F34" w:rsidP="009D2F34">
      <w:pPr>
        <w:tabs>
          <w:tab w:val="left" w:pos="7050"/>
        </w:tabs>
        <w:rPr>
          <w:rFonts w:ascii="Arial" w:hAnsi="Arial" w:cs="Arial"/>
        </w:rPr>
      </w:pPr>
      <w:r>
        <w:rPr>
          <w:rFonts w:ascii="Arial" w:hAnsi="Arial" w:cs="Arial"/>
        </w:rPr>
        <w:tab/>
      </w:r>
    </w:p>
    <w:p w14:paraId="25C75715" w14:textId="77777777" w:rsidR="009D2F34" w:rsidRDefault="009D2F34" w:rsidP="009D2F34">
      <w:pPr>
        <w:tabs>
          <w:tab w:val="left" w:pos="7050"/>
        </w:tabs>
        <w:rPr>
          <w:rFonts w:ascii="Arial" w:hAnsi="Arial" w:cs="Arial"/>
        </w:rPr>
      </w:pPr>
    </w:p>
    <w:p w14:paraId="62387C6A" w14:textId="1FBCE535" w:rsidR="009D2F34" w:rsidRDefault="009D2F34" w:rsidP="009D2F34">
      <w:pPr>
        <w:tabs>
          <w:tab w:val="left" w:pos="7050"/>
        </w:tabs>
        <w:rPr>
          <w:rFonts w:ascii="Arial" w:eastAsiaTheme="minorHAnsi" w:hAnsi="Arial" w:cs="Arial"/>
          <w:iCs/>
        </w:rPr>
      </w:pPr>
    </w:p>
    <w:p w14:paraId="2B2D5586" w14:textId="55604A60" w:rsidR="009D2F34" w:rsidRDefault="009D2F34" w:rsidP="009D2F34">
      <w:pPr>
        <w:tabs>
          <w:tab w:val="left" w:pos="7050"/>
        </w:tabs>
        <w:rPr>
          <w:rFonts w:ascii="Arial" w:eastAsiaTheme="minorHAnsi" w:hAnsi="Arial" w:cs="Arial"/>
          <w:iCs/>
        </w:rPr>
      </w:pPr>
    </w:p>
    <w:p w14:paraId="6A121AE4" w14:textId="77777777" w:rsidR="00AB5CE1" w:rsidRDefault="00AB5CE1" w:rsidP="009D2F34">
      <w:pPr>
        <w:tabs>
          <w:tab w:val="left" w:pos="7050"/>
        </w:tabs>
        <w:rPr>
          <w:rFonts w:ascii="Arial" w:eastAsiaTheme="minorHAnsi" w:hAnsi="Arial" w:cs="Arial"/>
          <w:iCs/>
        </w:rPr>
      </w:pPr>
    </w:p>
    <w:p w14:paraId="1D80EDC7" w14:textId="77777777" w:rsidR="009D2F34" w:rsidRDefault="009D2F34" w:rsidP="009D2F34">
      <w:pPr>
        <w:tabs>
          <w:tab w:val="left" w:pos="7050"/>
        </w:tabs>
        <w:rPr>
          <w:rFonts w:ascii="Arial" w:eastAsiaTheme="minorHAnsi" w:hAnsi="Arial" w:cs="Arial"/>
          <w:iCs/>
        </w:rPr>
      </w:pPr>
    </w:p>
    <w:p w14:paraId="7F6CACD6" w14:textId="0A80511F" w:rsidR="00D36D3B" w:rsidRDefault="009D2F34" w:rsidP="009D2F34">
      <w:pPr>
        <w:tabs>
          <w:tab w:val="left" w:pos="7050"/>
        </w:tabs>
        <w:rPr>
          <w:rFonts w:ascii="Arial" w:hAnsi="Arial" w:cs="Arial"/>
        </w:rPr>
      </w:pPr>
      <w:r>
        <w:rPr>
          <w:rFonts w:ascii="Arial" w:hAnsi="Arial" w:cs="Arial"/>
        </w:rPr>
        <w:t>Table 3: Approved/Completed</w:t>
      </w:r>
      <w:r w:rsidR="00D36D3B" w:rsidRPr="00642661">
        <w:rPr>
          <w:rFonts w:ascii="Arial" w:hAnsi="Arial" w:cs="Arial"/>
        </w:rPr>
        <w:t xml:space="preserve"> Projects </w:t>
      </w:r>
    </w:p>
    <w:p w14:paraId="77B4C309" w14:textId="77777777" w:rsidR="009D2F34" w:rsidRDefault="009D2F34" w:rsidP="009D2F34">
      <w:pPr>
        <w:tabs>
          <w:tab w:val="left" w:pos="7050"/>
        </w:tabs>
        <w:rPr>
          <w:rFonts w:ascii="Arial" w:hAnsi="Arial" w:cs="Arial"/>
        </w:rPr>
      </w:pPr>
    </w:p>
    <w:tbl>
      <w:tblPr>
        <w:tblStyle w:val="TableGrid"/>
        <w:tblW w:w="0" w:type="auto"/>
        <w:tblInd w:w="279" w:type="dxa"/>
        <w:tblLayout w:type="fixed"/>
        <w:tblLook w:val="04A0" w:firstRow="1" w:lastRow="0" w:firstColumn="1" w:lastColumn="0" w:noHBand="0" w:noVBand="1"/>
      </w:tblPr>
      <w:tblGrid>
        <w:gridCol w:w="4252"/>
        <w:gridCol w:w="2552"/>
        <w:gridCol w:w="2693"/>
      </w:tblGrid>
      <w:tr w:rsidR="009D2F34" w:rsidRPr="000942FC" w14:paraId="6C9F9FEB" w14:textId="77777777" w:rsidTr="002F1C40">
        <w:tc>
          <w:tcPr>
            <w:tcW w:w="4252" w:type="dxa"/>
          </w:tcPr>
          <w:p w14:paraId="122FFEE0" w14:textId="77777777" w:rsidR="009D2F34" w:rsidRPr="009D2F34" w:rsidRDefault="009D2F34" w:rsidP="00EA6F49">
            <w:pPr>
              <w:rPr>
                <w:rFonts w:ascii="Arial" w:hAnsi="Arial" w:cs="Arial"/>
              </w:rPr>
            </w:pPr>
          </w:p>
        </w:tc>
        <w:tc>
          <w:tcPr>
            <w:tcW w:w="2552" w:type="dxa"/>
            <w:shd w:val="clear" w:color="auto" w:fill="auto"/>
          </w:tcPr>
          <w:p w14:paraId="565198A3" w14:textId="77777777" w:rsidR="009D2F34" w:rsidRPr="000942FC" w:rsidRDefault="009D2F34" w:rsidP="00EA6F49">
            <w:pPr>
              <w:jc w:val="right"/>
              <w:rPr>
                <w:rFonts w:ascii="Arial" w:hAnsi="Arial" w:cs="Arial"/>
              </w:rPr>
            </w:pPr>
            <w:r w:rsidRPr="000942FC">
              <w:rPr>
                <w:rFonts w:ascii="Arial" w:hAnsi="Arial" w:cs="Arial"/>
                <w:color w:val="000000"/>
                <w:lang w:eastAsia="en-GB"/>
              </w:rPr>
              <w:t>NILS/NIMS Projects</w:t>
            </w:r>
          </w:p>
        </w:tc>
        <w:tc>
          <w:tcPr>
            <w:tcW w:w="2693" w:type="dxa"/>
          </w:tcPr>
          <w:p w14:paraId="13598713" w14:textId="58EFBD44" w:rsidR="009D2F34" w:rsidRPr="000942FC" w:rsidRDefault="009D2F34" w:rsidP="00BB505E">
            <w:pPr>
              <w:jc w:val="center"/>
              <w:rPr>
                <w:rFonts w:ascii="Arial" w:hAnsi="Arial" w:cs="Arial"/>
              </w:rPr>
            </w:pPr>
            <w:r w:rsidRPr="000942FC">
              <w:rPr>
                <w:rFonts w:ascii="Arial" w:hAnsi="Arial" w:cs="Arial"/>
              </w:rPr>
              <w:t>ADR Projects in the NILS Environment</w:t>
            </w:r>
          </w:p>
        </w:tc>
      </w:tr>
      <w:tr w:rsidR="009D2F34" w:rsidRPr="000942FC" w14:paraId="2CC6D3F5" w14:textId="77777777" w:rsidTr="002F1C40">
        <w:tc>
          <w:tcPr>
            <w:tcW w:w="4252" w:type="dxa"/>
          </w:tcPr>
          <w:p w14:paraId="42C6E72B" w14:textId="77777777" w:rsidR="009D2F34" w:rsidRPr="000942FC" w:rsidRDefault="009D2F34" w:rsidP="00EA6F49">
            <w:pPr>
              <w:rPr>
                <w:rFonts w:ascii="Arial" w:hAnsi="Arial" w:cs="Arial"/>
              </w:rPr>
            </w:pPr>
            <w:r w:rsidRPr="000942FC">
              <w:rPr>
                <w:rFonts w:ascii="Arial" w:hAnsi="Arial" w:cs="Arial"/>
              </w:rPr>
              <w:t>Number of projects approved</w:t>
            </w:r>
          </w:p>
        </w:tc>
        <w:tc>
          <w:tcPr>
            <w:tcW w:w="2552" w:type="dxa"/>
          </w:tcPr>
          <w:p w14:paraId="639F2C91" w14:textId="610B8331" w:rsidR="009D2F34" w:rsidRPr="000942FC" w:rsidRDefault="00200658" w:rsidP="00EA6F49">
            <w:pPr>
              <w:jc w:val="right"/>
              <w:rPr>
                <w:rFonts w:ascii="Arial" w:hAnsi="Arial" w:cs="Arial"/>
              </w:rPr>
            </w:pPr>
            <w:r w:rsidRPr="000942FC">
              <w:rPr>
                <w:rFonts w:ascii="Arial" w:hAnsi="Arial" w:cs="Arial"/>
              </w:rPr>
              <w:t>1</w:t>
            </w:r>
          </w:p>
        </w:tc>
        <w:tc>
          <w:tcPr>
            <w:tcW w:w="2693" w:type="dxa"/>
          </w:tcPr>
          <w:p w14:paraId="6C7DAF9C" w14:textId="77E87FBE" w:rsidR="009D2F34" w:rsidRPr="000942FC" w:rsidRDefault="00200658" w:rsidP="00EA6F49">
            <w:pPr>
              <w:jc w:val="right"/>
              <w:rPr>
                <w:rFonts w:ascii="Arial" w:hAnsi="Arial" w:cs="Arial"/>
              </w:rPr>
            </w:pPr>
            <w:r w:rsidRPr="000942FC">
              <w:rPr>
                <w:rFonts w:ascii="Arial" w:hAnsi="Arial" w:cs="Arial"/>
              </w:rPr>
              <w:t>5</w:t>
            </w:r>
          </w:p>
        </w:tc>
      </w:tr>
      <w:tr w:rsidR="009D2F34" w:rsidRPr="009D2F34" w14:paraId="22867596" w14:textId="77777777" w:rsidTr="00BC58BE">
        <w:tc>
          <w:tcPr>
            <w:tcW w:w="4252" w:type="dxa"/>
            <w:shd w:val="clear" w:color="auto" w:fill="auto"/>
          </w:tcPr>
          <w:p w14:paraId="62BE2136" w14:textId="77777777" w:rsidR="009D2F34" w:rsidRPr="000942FC" w:rsidRDefault="009D2F34" w:rsidP="00EA6F49">
            <w:pPr>
              <w:rPr>
                <w:rFonts w:ascii="Arial" w:hAnsi="Arial" w:cs="Arial"/>
              </w:rPr>
            </w:pPr>
            <w:r w:rsidRPr="000942FC">
              <w:rPr>
                <w:rFonts w:ascii="Arial" w:hAnsi="Arial" w:cs="Arial"/>
              </w:rPr>
              <w:t>Number of projects completed</w:t>
            </w:r>
          </w:p>
        </w:tc>
        <w:tc>
          <w:tcPr>
            <w:tcW w:w="2552" w:type="dxa"/>
          </w:tcPr>
          <w:p w14:paraId="330D1233" w14:textId="5C732DB9" w:rsidR="009D2F34" w:rsidRPr="000942FC" w:rsidRDefault="00E753DC" w:rsidP="00EA6F49">
            <w:pPr>
              <w:jc w:val="right"/>
              <w:rPr>
                <w:rFonts w:ascii="Arial" w:hAnsi="Arial" w:cs="Arial"/>
              </w:rPr>
            </w:pPr>
            <w:r w:rsidRPr="000942FC">
              <w:rPr>
                <w:rFonts w:ascii="Arial" w:hAnsi="Arial" w:cs="Arial"/>
              </w:rPr>
              <w:t>4</w:t>
            </w:r>
          </w:p>
        </w:tc>
        <w:tc>
          <w:tcPr>
            <w:tcW w:w="2693" w:type="dxa"/>
          </w:tcPr>
          <w:p w14:paraId="177FF27D" w14:textId="77777777" w:rsidR="009D2F34" w:rsidRPr="000942FC" w:rsidRDefault="009D2F34" w:rsidP="00EA6F49">
            <w:pPr>
              <w:jc w:val="right"/>
              <w:rPr>
                <w:rFonts w:ascii="Arial" w:hAnsi="Arial" w:cs="Arial"/>
              </w:rPr>
            </w:pPr>
            <w:r w:rsidRPr="000942FC">
              <w:rPr>
                <w:rFonts w:ascii="Arial" w:hAnsi="Arial" w:cs="Arial"/>
              </w:rPr>
              <w:t>1</w:t>
            </w:r>
          </w:p>
        </w:tc>
      </w:tr>
    </w:tbl>
    <w:p w14:paraId="6BACAC5A" w14:textId="3C6712EA" w:rsidR="00FF2BA1" w:rsidRDefault="00FF2BA1" w:rsidP="00D36D3B">
      <w:pPr>
        <w:keepNext/>
        <w:spacing w:after="200"/>
        <w:jc w:val="both"/>
        <w:rPr>
          <w:rFonts w:ascii="Arial" w:hAnsi="Arial" w:cs="Arial"/>
          <w:iCs/>
        </w:rPr>
      </w:pPr>
    </w:p>
    <w:p w14:paraId="7B37BBD4" w14:textId="77777777" w:rsidR="00434F5D" w:rsidRDefault="00434F5D" w:rsidP="00D36D3B">
      <w:pPr>
        <w:keepNext/>
        <w:spacing w:after="200"/>
        <w:jc w:val="both"/>
        <w:rPr>
          <w:rFonts w:ascii="Arial" w:hAnsi="Arial" w:cs="Arial"/>
          <w:iCs/>
        </w:rPr>
      </w:pPr>
    </w:p>
    <w:p w14:paraId="07CF002B" w14:textId="544F247D" w:rsidR="00FF2BA1" w:rsidRPr="000942FC" w:rsidRDefault="00D36D3B" w:rsidP="00D36D3B">
      <w:pPr>
        <w:keepNext/>
        <w:spacing w:after="200"/>
        <w:jc w:val="both"/>
        <w:rPr>
          <w:rFonts w:ascii="Arial" w:hAnsi="Arial" w:cs="Arial"/>
          <w:iCs/>
        </w:rPr>
      </w:pPr>
      <w:r w:rsidRPr="000942FC">
        <w:rPr>
          <w:rFonts w:ascii="Arial" w:hAnsi="Arial" w:cs="Arial"/>
          <w:iCs/>
        </w:rPr>
        <w:t xml:space="preserve">Table 4: Outputs and Modifications </w:t>
      </w:r>
    </w:p>
    <w:tbl>
      <w:tblPr>
        <w:tblpPr w:leftFromText="180" w:rightFromText="180" w:vertAnchor="text" w:horzAnchor="page" w:tblpX="1257" w:tblpY="-40"/>
        <w:tblW w:w="9493" w:type="dxa"/>
        <w:tblLook w:val="04A0" w:firstRow="1" w:lastRow="0" w:firstColumn="1" w:lastColumn="0" w:noHBand="0" w:noVBand="1"/>
      </w:tblPr>
      <w:tblGrid>
        <w:gridCol w:w="5245"/>
        <w:gridCol w:w="1417"/>
        <w:gridCol w:w="2831"/>
      </w:tblGrid>
      <w:tr w:rsidR="009D2F34" w:rsidRPr="000942FC" w14:paraId="174BF506" w14:textId="77777777" w:rsidTr="00BB505E">
        <w:trPr>
          <w:trHeight w:val="278"/>
        </w:trPr>
        <w:tc>
          <w:tcPr>
            <w:tcW w:w="5245" w:type="dxa"/>
            <w:tcBorders>
              <w:top w:val="single" w:sz="4" w:space="0" w:color="auto"/>
              <w:left w:val="single" w:sz="4" w:space="0" w:color="auto"/>
              <w:bottom w:val="single" w:sz="4" w:space="0" w:color="auto"/>
              <w:right w:val="single" w:sz="4" w:space="0" w:color="auto"/>
            </w:tcBorders>
            <w:shd w:val="clear" w:color="auto" w:fill="auto"/>
            <w:noWrap/>
          </w:tcPr>
          <w:p w14:paraId="714B01F2" w14:textId="77777777" w:rsidR="009D2F34" w:rsidRPr="000942FC" w:rsidRDefault="009D2F34" w:rsidP="00EA6F49">
            <w:pPr>
              <w:rPr>
                <w:rFonts w:ascii="Arial" w:hAnsi="Arial" w:cs="Arial"/>
              </w:rPr>
            </w:pPr>
          </w:p>
        </w:tc>
        <w:tc>
          <w:tcPr>
            <w:tcW w:w="1417" w:type="dxa"/>
            <w:tcBorders>
              <w:top w:val="single" w:sz="4" w:space="0" w:color="auto"/>
              <w:left w:val="nil"/>
              <w:bottom w:val="single" w:sz="4" w:space="0" w:color="auto"/>
              <w:right w:val="single" w:sz="4" w:space="0" w:color="auto"/>
            </w:tcBorders>
            <w:shd w:val="clear" w:color="auto" w:fill="auto"/>
            <w:noWrap/>
          </w:tcPr>
          <w:p w14:paraId="6596A828" w14:textId="77777777" w:rsidR="009D2F34" w:rsidRPr="000942FC" w:rsidRDefault="009D2F34" w:rsidP="00EA6F49">
            <w:pPr>
              <w:jc w:val="right"/>
              <w:rPr>
                <w:rFonts w:ascii="Arial" w:hAnsi="Arial" w:cs="Arial"/>
              </w:rPr>
            </w:pPr>
            <w:r w:rsidRPr="000942FC">
              <w:rPr>
                <w:rFonts w:ascii="Arial" w:hAnsi="Arial" w:cs="Arial"/>
              </w:rPr>
              <w:t>NILS/NIMS Projects</w:t>
            </w:r>
          </w:p>
        </w:tc>
        <w:tc>
          <w:tcPr>
            <w:tcW w:w="2831" w:type="dxa"/>
            <w:tcBorders>
              <w:top w:val="single" w:sz="4" w:space="0" w:color="auto"/>
              <w:left w:val="nil"/>
              <w:bottom w:val="single" w:sz="4" w:space="0" w:color="auto"/>
              <w:right w:val="single" w:sz="4" w:space="0" w:color="auto"/>
            </w:tcBorders>
          </w:tcPr>
          <w:p w14:paraId="5FBE017D" w14:textId="77777777" w:rsidR="009D2F34" w:rsidRPr="000942FC" w:rsidRDefault="009D2F34" w:rsidP="00BB505E">
            <w:pPr>
              <w:jc w:val="center"/>
              <w:rPr>
                <w:rFonts w:ascii="Arial" w:hAnsi="Arial" w:cs="Arial"/>
              </w:rPr>
            </w:pPr>
            <w:r w:rsidRPr="000942FC">
              <w:rPr>
                <w:rFonts w:ascii="Arial" w:hAnsi="Arial" w:cs="Arial"/>
              </w:rPr>
              <w:t>ADR Projects in the NILS Environment</w:t>
            </w:r>
          </w:p>
        </w:tc>
      </w:tr>
      <w:tr w:rsidR="009D2F34" w:rsidRPr="000942FC" w14:paraId="110BF59B" w14:textId="77777777" w:rsidTr="00BB505E">
        <w:trPr>
          <w:trHeight w:val="278"/>
        </w:trPr>
        <w:tc>
          <w:tcPr>
            <w:tcW w:w="5245" w:type="dxa"/>
            <w:tcBorders>
              <w:top w:val="single" w:sz="4" w:space="0" w:color="auto"/>
              <w:left w:val="single" w:sz="4" w:space="0" w:color="auto"/>
              <w:bottom w:val="single" w:sz="4" w:space="0" w:color="auto"/>
              <w:right w:val="single" w:sz="4" w:space="0" w:color="auto"/>
            </w:tcBorders>
            <w:shd w:val="clear" w:color="auto" w:fill="auto"/>
            <w:noWrap/>
          </w:tcPr>
          <w:p w14:paraId="5803AE23" w14:textId="77777777" w:rsidR="009D2F34" w:rsidRPr="000942FC" w:rsidRDefault="009D2F34" w:rsidP="00EA6F49">
            <w:pPr>
              <w:rPr>
                <w:rFonts w:ascii="Arial" w:hAnsi="Arial" w:cs="Arial"/>
              </w:rPr>
            </w:pPr>
            <w:r w:rsidRPr="000942FC">
              <w:rPr>
                <w:rFonts w:ascii="Arial" w:hAnsi="Arial" w:cs="Arial"/>
              </w:rPr>
              <w:t>Number of Project Modifications</w:t>
            </w:r>
          </w:p>
        </w:tc>
        <w:tc>
          <w:tcPr>
            <w:tcW w:w="1417" w:type="dxa"/>
            <w:tcBorders>
              <w:top w:val="single" w:sz="4" w:space="0" w:color="auto"/>
              <w:left w:val="nil"/>
              <w:bottom w:val="single" w:sz="4" w:space="0" w:color="auto"/>
              <w:right w:val="single" w:sz="4" w:space="0" w:color="auto"/>
            </w:tcBorders>
            <w:shd w:val="clear" w:color="auto" w:fill="auto"/>
            <w:noWrap/>
          </w:tcPr>
          <w:p w14:paraId="203C4F15" w14:textId="167479D2" w:rsidR="009D2F34" w:rsidRPr="000942FC" w:rsidRDefault="00E753DC" w:rsidP="00EA6F49">
            <w:pPr>
              <w:jc w:val="right"/>
              <w:rPr>
                <w:rFonts w:ascii="Arial" w:hAnsi="Arial" w:cs="Arial"/>
              </w:rPr>
            </w:pPr>
            <w:r w:rsidRPr="000942FC">
              <w:rPr>
                <w:rFonts w:ascii="Arial" w:hAnsi="Arial" w:cs="Arial"/>
              </w:rPr>
              <w:t>23</w:t>
            </w:r>
          </w:p>
        </w:tc>
        <w:tc>
          <w:tcPr>
            <w:tcW w:w="2831" w:type="dxa"/>
            <w:tcBorders>
              <w:top w:val="single" w:sz="4" w:space="0" w:color="auto"/>
              <w:left w:val="nil"/>
              <w:bottom w:val="single" w:sz="4" w:space="0" w:color="auto"/>
              <w:right w:val="single" w:sz="4" w:space="0" w:color="auto"/>
            </w:tcBorders>
          </w:tcPr>
          <w:p w14:paraId="44B28E5A" w14:textId="246B9706" w:rsidR="009D2F34" w:rsidRPr="000942FC" w:rsidRDefault="00834955" w:rsidP="00EA6F49">
            <w:pPr>
              <w:jc w:val="right"/>
              <w:rPr>
                <w:rFonts w:ascii="Arial" w:hAnsi="Arial" w:cs="Arial"/>
              </w:rPr>
            </w:pPr>
            <w:r w:rsidRPr="000942FC">
              <w:rPr>
                <w:rFonts w:ascii="Arial" w:hAnsi="Arial" w:cs="Arial"/>
              </w:rPr>
              <w:t>14</w:t>
            </w:r>
          </w:p>
        </w:tc>
      </w:tr>
      <w:tr w:rsidR="009D2F34" w:rsidRPr="000942FC" w14:paraId="26E15532" w14:textId="77777777" w:rsidTr="00BB505E">
        <w:trPr>
          <w:trHeight w:val="309"/>
        </w:trPr>
        <w:tc>
          <w:tcPr>
            <w:tcW w:w="5245" w:type="dxa"/>
            <w:tcBorders>
              <w:top w:val="nil"/>
              <w:left w:val="single" w:sz="4" w:space="0" w:color="auto"/>
              <w:bottom w:val="single" w:sz="4" w:space="0" w:color="auto"/>
              <w:right w:val="single" w:sz="4" w:space="0" w:color="auto"/>
            </w:tcBorders>
            <w:shd w:val="clear" w:color="auto" w:fill="auto"/>
            <w:noWrap/>
            <w:hideMark/>
          </w:tcPr>
          <w:p w14:paraId="12D9E5CC" w14:textId="77777777" w:rsidR="009D2F34" w:rsidRPr="000942FC" w:rsidRDefault="009D2F34" w:rsidP="00EA6F49">
            <w:pPr>
              <w:rPr>
                <w:rFonts w:ascii="Arial" w:hAnsi="Arial" w:cs="Arial"/>
              </w:rPr>
            </w:pPr>
            <w:r w:rsidRPr="000942FC">
              <w:rPr>
                <w:rFonts w:ascii="Arial" w:hAnsi="Arial" w:cs="Arial"/>
              </w:rPr>
              <w:t>Number of Final Outputs</w:t>
            </w:r>
          </w:p>
        </w:tc>
        <w:tc>
          <w:tcPr>
            <w:tcW w:w="1417" w:type="dxa"/>
            <w:tcBorders>
              <w:top w:val="nil"/>
              <w:left w:val="nil"/>
              <w:bottom w:val="single" w:sz="4" w:space="0" w:color="auto"/>
              <w:right w:val="single" w:sz="4" w:space="0" w:color="auto"/>
            </w:tcBorders>
            <w:shd w:val="clear" w:color="auto" w:fill="auto"/>
            <w:noWrap/>
            <w:hideMark/>
          </w:tcPr>
          <w:p w14:paraId="4C517636" w14:textId="67E82C3D" w:rsidR="009D2F34" w:rsidRPr="000942FC" w:rsidRDefault="00EC2288" w:rsidP="00EA6F49">
            <w:pPr>
              <w:jc w:val="right"/>
              <w:rPr>
                <w:rFonts w:ascii="Arial" w:hAnsi="Arial" w:cs="Arial"/>
              </w:rPr>
            </w:pPr>
            <w:r w:rsidRPr="000942FC">
              <w:rPr>
                <w:rFonts w:ascii="Arial" w:hAnsi="Arial" w:cs="Arial"/>
              </w:rPr>
              <w:t>26</w:t>
            </w:r>
          </w:p>
        </w:tc>
        <w:tc>
          <w:tcPr>
            <w:tcW w:w="2831" w:type="dxa"/>
            <w:tcBorders>
              <w:top w:val="nil"/>
              <w:left w:val="nil"/>
              <w:bottom w:val="single" w:sz="4" w:space="0" w:color="auto"/>
              <w:right w:val="single" w:sz="4" w:space="0" w:color="auto"/>
            </w:tcBorders>
          </w:tcPr>
          <w:p w14:paraId="6C30CACF" w14:textId="210F3270" w:rsidR="009D2F34" w:rsidRPr="000942FC" w:rsidRDefault="00EC2288" w:rsidP="00EA6F49">
            <w:pPr>
              <w:jc w:val="right"/>
              <w:rPr>
                <w:rFonts w:ascii="Arial" w:hAnsi="Arial" w:cs="Arial"/>
              </w:rPr>
            </w:pPr>
            <w:r w:rsidRPr="000942FC">
              <w:rPr>
                <w:rFonts w:ascii="Arial" w:hAnsi="Arial" w:cs="Arial"/>
              </w:rPr>
              <w:t>25</w:t>
            </w:r>
          </w:p>
        </w:tc>
      </w:tr>
      <w:tr w:rsidR="009D2F34" w:rsidRPr="00CC610C" w14:paraId="0CA7BC20" w14:textId="77777777" w:rsidTr="00BB505E">
        <w:trPr>
          <w:trHeight w:val="309"/>
        </w:trPr>
        <w:tc>
          <w:tcPr>
            <w:tcW w:w="5245" w:type="dxa"/>
            <w:tcBorders>
              <w:top w:val="nil"/>
              <w:left w:val="single" w:sz="4" w:space="0" w:color="auto"/>
              <w:bottom w:val="single" w:sz="4" w:space="0" w:color="auto"/>
              <w:right w:val="single" w:sz="4" w:space="0" w:color="auto"/>
            </w:tcBorders>
            <w:shd w:val="clear" w:color="auto" w:fill="auto"/>
            <w:noWrap/>
            <w:hideMark/>
          </w:tcPr>
          <w:p w14:paraId="2D8E2B84" w14:textId="77777777" w:rsidR="009D2F34" w:rsidRPr="000942FC" w:rsidRDefault="009D2F34" w:rsidP="00EA6F49">
            <w:pPr>
              <w:rPr>
                <w:rFonts w:ascii="Arial" w:hAnsi="Arial" w:cs="Arial"/>
              </w:rPr>
            </w:pPr>
            <w:r w:rsidRPr="000942FC">
              <w:rPr>
                <w:rFonts w:ascii="Arial" w:hAnsi="Arial" w:cs="Arial"/>
              </w:rPr>
              <w:t>Number of Intermediate Output Requests/Files</w:t>
            </w:r>
          </w:p>
        </w:tc>
        <w:tc>
          <w:tcPr>
            <w:tcW w:w="1417" w:type="dxa"/>
            <w:tcBorders>
              <w:top w:val="nil"/>
              <w:left w:val="nil"/>
              <w:bottom w:val="single" w:sz="4" w:space="0" w:color="auto"/>
              <w:right w:val="single" w:sz="4" w:space="0" w:color="auto"/>
            </w:tcBorders>
            <w:shd w:val="clear" w:color="auto" w:fill="auto"/>
            <w:noWrap/>
            <w:hideMark/>
          </w:tcPr>
          <w:p w14:paraId="42284450" w14:textId="135CA2F3" w:rsidR="009D2F34" w:rsidRPr="000942FC" w:rsidRDefault="00FF2BA1" w:rsidP="00EA6F49">
            <w:pPr>
              <w:jc w:val="right"/>
              <w:rPr>
                <w:rFonts w:ascii="Arial" w:hAnsi="Arial" w:cs="Arial"/>
              </w:rPr>
            </w:pPr>
            <w:r w:rsidRPr="000942FC">
              <w:rPr>
                <w:rFonts w:ascii="Arial" w:hAnsi="Arial" w:cs="Arial"/>
              </w:rPr>
              <w:t>48/114</w:t>
            </w:r>
            <w:r w:rsidR="009D2F34" w:rsidRPr="000942FC">
              <w:rPr>
                <w:rFonts w:ascii="Arial" w:hAnsi="Arial" w:cs="Arial"/>
              </w:rPr>
              <w:t xml:space="preserve"> </w:t>
            </w:r>
          </w:p>
        </w:tc>
        <w:tc>
          <w:tcPr>
            <w:tcW w:w="2831" w:type="dxa"/>
            <w:tcBorders>
              <w:top w:val="nil"/>
              <w:left w:val="nil"/>
              <w:bottom w:val="single" w:sz="4" w:space="0" w:color="auto"/>
              <w:right w:val="single" w:sz="4" w:space="0" w:color="auto"/>
            </w:tcBorders>
          </w:tcPr>
          <w:p w14:paraId="1DD19758" w14:textId="621E94EB" w:rsidR="009D2F34" w:rsidRPr="000942FC" w:rsidRDefault="00EC2288" w:rsidP="00EA6F49">
            <w:pPr>
              <w:jc w:val="right"/>
              <w:rPr>
                <w:rFonts w:ascii="Arial" w:hAnsi="Arial" w:cs="Arial"/>
              </w:rPr>
            </w:pPr>
            <w:r w:rsidRPr="000942FC">
              <w:rPr>
                <w:rFonts w:ascii="Arial" w:hAnsi="Arial" w:cs="Arial"/>
              </w:rPr>
              <w:t>39/220</w:t>
            </w:r>
          </w:p>
        </w:tc>
      </w:tr>
    </w:tbl>
    <w:p w14:paraId="4EB70ABB" w14:textId="77777777" w:rsidR="00D36D3B" w:rsidRPr="00CC610C" w:rsidRDefault="00D36D3B" w:rsidP="00D36D3B">
      <w:pPr>
        <w:tabs>
          <w:tab w:val="left" w:pos="4890"/>
        </w:tabs>
        <w:jc w:val="both"/>
        <w:rPr>
          <w:rFonts w:ascii="Arial" w:hAnsi="Arial" w:cs="Arial"/>
          <w:u w:val="single"/>
          <w14:textOutline w14:w="9525" w14:cap="rnd" w14:cmpd="sng" w14:algn="ctr">
            <w14:solidFill>
              <w14:srgbClr w14:val="385E9D"/>
            </w14:solidFill>
            <w14:prstDash w14:val="solid"/>
            <w14:bevel/>
          </w14:textOutline>
        </w:rPr>
      </w:pPr>
    </w:p>
    <w:p w14:paraId="5F237D5A" w14:textId="77777777" w:rsidR="00D36D3B" w:rsidRPr="00CC610C" w:rsidRDefault="00D36D3B" w:rsidP="00D36D3B">
      <w:pPr>
        <w:keepNext/>
        <w:spacing w:after="200"/>
        <w:jc w:val="both"/>
        <w:rPr>
          <w:rFonts w:ascii="Arial" w:hAnsi="Arial" w:cs="Arial"/>
          <w:iCs/>
        </w:rPr>
      </w:pPr>
    </w:p>
    <w:p w14:paraId="6F8CC23B" w14:textId="77777777" w:rsidR="00D36D3B" w:rsidRDefault="00D36D3B" w:rsidP="00D36D3B"/>
    <w:p w14:paraId="30CEDD0F" w14:textId="60B7BB9B" w:rsidR="00D65A22" w:rsidRPr="00D65A22" w:rsidRDefault="00D65A22" w:rsidP="00D65A22"/>
    <w:p w14:paraId="5F7E55BB" w14:textId="2AAB12D8" w:rsidR="005F6ED7" w:rsidRDefault="005F6ED7" w:rsidP="00D36D3B">
      <w:pPr>
        <w:pStyle w:val="Caption"/>
        <w:keepNext/>
        <w:rPr>
          <w:rFonts w:ascii="Arial" w:hAnsi="Arial" w:cs="Arial"/>
          <w:i w:val="0"/>
          <w:color w:val="auto"/>
          <w:sz w:val="24"/>
          <w:szCs w:val="24"/>
        </w:rPr>
      </w:pPr>
    </w:p>
    <w:p w14:paraId="1384440D" w14:textId="5AC93A9F" w:rsidR="00FF2BA1" w:rsidRPr="00FF2BA1" w:rsidRDefault="00FF2BA1" w:rsidP="00FF2BA1"/>
    <w:p w14:paraId="0DDB0D55" w14:textId="501BF734" w:rsidR="00D36D3B" w:rsidRDefault="005F6ED7" w:rsidP="00D36D3B">
      <w:pPr>
        <w:pStyle w:val="Caption"/>
        <w:keepNext/>
        <w:rPr>
          <w:rFonts w:ascii="Arial" w:hAnsi="Arial" w:cs="Arial"/>
          <w:i w:val="0"/>
          <w:color w:val="auto"/>
          <w:sz w:val="24"/>
          <w:szCs w:val="24"/>
        </w:rPr>
      </w:pPr>
      <w:r>
        <w:rPr>
          <w:rFonts w:ascii="Arial" w:hAnsi="Arial" w:cs="Arial"/>
          <w:i w:val="0"/>
          <w:color w:val="auto"/>
          <w:sz w:val="24"/>
          <w:szCs w:val="24"/>
        </w:rPr>
        <w:t>T</w:t>
      </w:r>
      <w:r w:rsidR="00BB505E">
        <w:rPr>
          <w:rFonts w:ascii="Arial" w:hAnsi="Arial" w:cs="Arial"/>
          <w:i w:val="0"/>
          <w:color w:val="auto"/>
          <w:sz w:val="24"/>
          <w:szCs w:val="24"/>
        </w:rPr>
        <w:t>able 5</w:t>
      </w:r>
      <w:r w:rsidR="009D2F34">
        <w:rPr>
          <w:rFonts w:ascii="Arial" w:hAnsi="Arial" w:cs="Arial"/>
          <w:i w:val="0"/>
          <w:color w:val="auto"/>
          <w:sz w:val="24"/>
          <w:szCs w:val="24"/>
        </w:rPr>
        <w:t>: Number of</w:t>
      </w:r>
      <w:r w:rsidR="008E7A69">
        <w:rPr>
          <w:rFonts w:ascii="Arial" w:hAnsi="Arial" w:cs="Arial"/>
          <w:i w:val="0"/>
          <w:color w:val="auto"/>
          <w:sz w:val="24"/>
          <w:szCs w:val="24"/>
        </w:rPr>
        <w:t xml:space="preserve"> </w:t>
      </w:r>
      <w:r w:rsidR="00D36D3B" w:rsidRPr="00642661">
        <w:rPr>
          <w:rFonts w:ascii="Arial" w:hAnsi="Arial" w:cs="Arial"/>
          <w:i w:val="0"/>
          <w:color w:val="auto"/>
          <w:sz w:val="24"/>
          <w:szCs w:val="24"/>
        </w:rPr>
        <w:t xml:space="preserve">Project Modifications by Type </w:t>
      </w:r>
    </w:p>
    <w:tbl>
      <w:tblPr>
        <w:tblW w:w="9639"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6"/>
        <w:gridCol w:w="2410"/>
        <w:gridCol w:w="2693"/>
      </w:tblGrid>
      <w:tr w:rsidR="009D2F34" w:rsidRPr="00642661" w14:paraId="39F8F15C" w14:textId="77777777" w:rsidTr="00BB505E">
        <w:trPr>
          <w:trHeight w:val="255"/>
        </w:trPr>
        <w:tc>
          <w:tcPr>
            <w:tcW w:w="45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2BE58A" w14:textId="77777777" w:rsidR="009D2F34" w:rsidRPr="00642661" w:rsidRDefault="009D2F34" w:rsidP="00EA6F49">
            <w:pPr>
              <w:jc w:val="center"/>
              <w:rPr>
                <w:rFonts w:ascii="Arial" w:hAnsi="Arial" w:cs="Arial"/>
                <w:lang w:eastAsia="en-GB"/>
              </w:rPr>
            </w:pPr>
            <w:r w:rsidRPr="00642661">
              <w:rPr>
                <w:rFonts w:ascii="Arial" w:hAnsi="Arial" w:cs="Arial"/>
                <w:lang w:eastAsia="en-GB"/>
              </w:rPr>
              <w:t>Modification Type</w:t>
            </w:r>
          </w:p>
        </w:tc>
        <w:tc>
          <w:tcPr>
            <w:tcW w:w="2410" w:type="dxa"/>
            <w:tcBorders>
              <w:top w:val="single" w:sz="4" w:space="0" w:color="auto"/>
              <w:left w:val="single" w:sz="4" w:space="0" w:color="auto"/>
              <w:bottom w:val="single" w:sz="4" w:space="0" w:color="auto"/>
              <w:right w:val="single" w:sz="4" w:space="0" w:color="auto"/>
            </w:tcBorders>
          </w:tcPr>
          <w:p w14:paraId="3011DF09" w14:textId="77777777" w:rsidR="009D2F34" w:rsidRDefault="009D2F34" w:rsidP="00EA6F49">
            <w:pPr>
              <w:jc w:val="center"/>
              <w:rPr>
                <w:rFonts w:ascii="Arial" w:hAnsi="Arial" w:cs="Arial"/>
              </w:rPr>
            </w:pPr>
            <w:r>
              <w:rPr>
                <w:rFonts w:ascii="Arial" w:hAnsi="Arial" w:cs="Arial"/>
              </w:rPr>
              <w:t>NILS/NIMS Projects</w:t>
            </w:r>
          </w:p>
          <w:p w14:paraId="38A63882" w14:textId="77777777" w:rsidR="009D2F34" w:rsidRPr="00642661" w:rsidRDefault="009D2F34" w:rsidP="00EA6F49">
            <w:pPr>
              <w:jc w:val="center"/>
              <w:rPr>
                <w:rFonts w:ascii="Arial" w:hAnsi="Arial" w:cs="Arial"/>
                <w:lang w:eastAsia="en-GB"/>
              </w:rPr>
            </w:pPr>
          </w:p>
        </w:tc>
        <w:tc>
          <w:tcPr>
            <w:tcW w:w="2693" w:type="dxa"/>
            <w:tcBorders>
              <w:top w:val="single" w:sz="4" w:space="0" w:color="auto"/>
              <w:left w:val="single" w:sz="4" w:space="0" w:color="auto"/>
              <w:bottom w:val="single" w:sz="4" w:space="0" w:color="auto"/>
              <w:right w:val="single" w:sz="4" w:space="0" w:color="auto"/>
            </w:tcBorders>
          </w:tcPr>
          <w:p w14:paraId="5BD29DB4" w14:textId="77777777" w:rsidR="009D2F34" w:rsidRPr="00642661" w:rsidRDefault="009D2F34" w:rsidP="00EA6F49">
            <w:pPr>
              <w:jc w:val="center"/>
              <w:rPr>
                <w:rFonts w:ascii="Arial" w:hAnsi="Arial" w:cs="Arial"/>
                <w:lang w:eastAsia="en-GB"/>
              </w:rPr>
            </w:pPr>
            <w:r>
              <w:rPr>
                <w:rFonts w:ascii="Arial" w:hAnsi="Arial" w:cs="Arial"/>
              </w:rPr>
              <w:t>ADR Projects in the NILS Environment</w:t>
            </w:r>
          </w:p>
        </w:tc>
      </w:tr>
      <w:tr w:rsidR="009D2F34" w:rsidRPr="000942FC" w14:paraId="0F2915ED" w14:textId="77777777" w:rsidTr="00BB505E">
        <w:trPr>
          <w:trHeight w:val="255"/>
        </w:trPr>
        <w:tc>
          <w:tcPr>
            <w:tcW w:w="45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5030A3" w14:textId="77777777" w:rsidR="009D2F34" w:rsidRPr="000942FC" w:rsidRDefault="009D2F34" w:rsidP="00EA6F49">
            <w:pPr>
              <w:rPr>
                <w:rFonts w:ascii="Arial" w:hAnsi="Arial" w:cs="Arial"/>
                <w:lang w:eastAsia="en-GB"/>
              </w:rPr>
            </w:pPr>
            <w:r w:rsidRPr="000942FC">
              <w:rPr>
                <w:rFonts w:ascii="Arial" w:hAnsi="Arial" w:cs="Arial"/>
                <w:lang w:eastAsia="en-GB"/>
              </w:rPr>
              <w:t>Additional Variables added</w:t>
            </w:r>
          </w:p>
        </w:tc>
        <w:tc>
          <w:tcPr>
            <w:tcW w:w="2410" w:type="dxa"/>
            <w:tcBorders>
              <w:top w:val="single" w:sz="4" w:space="0" w:color="auto"/>
              <w:left w:val="single" w:sz="4" w:space="0" w:color="auto"/>
              <w:bottom w:val="single" w:sz="4" w:space="0" w:color="auto"/>
              <w:right w:val="single" w:sz="4" w:space="0" w:color="auto"/>
            </w:tcBorders>
          </w:tcPr>
          <w:p w14:paraId="0566AB5E" w14:textId="72DAC29C" w:rsidR="009D2F34" w:rsidRPr="000942FC" w:rsidRDefault="00834955" w:rsidP="00EA6F49">
            <w:pPr>
              <w:jc w:val="right"/>
              <w:rPr>
                <w:rFonts w:ascii="Arial" w:hAnsi="Arial" w:cs="Arial"/>
                <w:lang w:eastAsia="en-GB"/>
              </w:rPr>
            </w:pPr>
            <w:r w:rsidRPr="000942FC">
              <w:rPr>
                <w:rFonts w:ascii="Arial" w:hAnsi="Arial" w:cs="Arial"/>
                <w:lang w:eastAsia="en-GB"/>
              </w:rPr>
              <w:t>5</w:t>
            </w:r>
          </w:p>
        </w:tc>
        <w:tc>
          <w:tcPr>
            <w:tcW w:w="2693" w:type="dxa"/>
            <w:tcBorders>
              <w:top w:val="single" w:sz="4" w:space="0" w:color="auto"/>
              <w:left w:val="single" w:sz="4" w:space="0" w:color="auto"/>
              <w:bottom w:val="single" w:sz="4" w:space="0" w:color="auto"/>
              <w:right w:val="single" w:sz="4" w:space="0" w:color="auto"/>
            </w:tcBorders>
          </w:tcPr>
          <w:p w14:paraId="4EC8F9EF" w14:textId="3CB8B45D" w:rsidR="009D2F34" w:rsidRPr="000942FC" w:rsidRDefault="00834955" w:rsidP="00EA6F49">
            <w:pPr>
              <w:jc w:val="right"/>
              <w:rPr>
                <w:rFonts w:ascii="Arial" w:hAnsi="Arial" w:cs="Arial"/>
                <w:lang w:eastAsia="en-GB"/>
              </w:rPr>
            </w:pPr>
            <w:r w:rsidRPr="000942FC">
              <w:rPr>
                <w:rFonts w:ascii="Arial" w:hAnsi="Arial" w:cs="Arial"/>
                <w:lang w:eastAsia="en-GB"/>
              </w:rPr>
              <w:t>3</w:t>
            </w:r>
          </w:p>
        </w:tc>
      </w:tr>
      <w:tr w:rsidR="009D2F34" w:rsidRPr="000942FC" w14:paraId="69373084" w14:textId="77777777" w:rsidTr="00BB505E">
        <w:trPr>
          <w:trHeight w:val="255"/>
        </w:trPr>
        <w:tc>
          <w:tcPr>
            <w:tcW w:w="45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3ADF3E" w14:textId="77777777" w:rsidR="009D2F34" w:rsidRPr="000942FC" w:rsidRDefault="009D2F34" w:rsidP="00EA6F49">
            <w:pPr>
              <w:rPr>
                <w:rFonts w:ascii="Arial" w:hAnsi="Arial" w:cs="Arial"/>
                <w:lang w:eastAsia="en-GB"/>
              </w:rPr>
            </w:pPr>
            <w:r w:rsidRPr="000942FC">
              <w:rPr>
                <w:rFonts w:ascii="Arial" w:hAnsi="Arial" w:cs="Arial"/>
                <w:lang w:eastAsia="en-GB"/>
              </w:rPr>
              <w:t>Extension to end date</w:t>
            </w:r>
          </w:p>
        </w:tc>
        <w:tc>
          <w:tcPr>
            <w:tcW w:w="2410" w:type="dxa"/>
            <w:tcBorders>
              <w:top w:val="single" w:sz="4" w:space="0" w:color="auto"/>
              <w:left w:val="single" w:sz="4" w:space="0" w:color="auto"/>
              <w:bottom w:val="single" w:sz="4" w:space="0" w:color="auto"/>
              <w:right w:val="single" w:sz="4" w:space="0" w:color="auto"/>
            </w:tcBorders>
          </w:tcPr>
          <w:p w14:paraId="0B932591" w14:textId="28B77EBF" w:rsidR="009D2F34" w:rsidRPr="000942FC" w:rsidRDefault="00E753DC" w:rsidP="00EA6F49">
            <w:pPr>
              <w:jc w:val="right"/>
              <w:rPr>
                <w:rFonts w:ascii="Arial" w:hAnsi="Arial" w:cs="Arial"/>
                <w:lang w:eastAsia="en-GB"/>
              </w:rPr>
            </w:pPr>
            <w:r w:rsidRPr="000942FC">
              <w:rPr>
                <w:rFonts w:ascii="Arial" w:hAnsi="Arial" w:cs="Arial"/>
                <w:lang w:eastAsia="en-GB"/>
              </w:rPr>
              <w:t>10</w:t>
            </w:r>
          </w:p>
        </w:tc>
        <w:tc>
          <w:tcPr>
            <w:tcW w:w="2693" w:type="dxa"/>
            <w:tcBorders>
              <w:top w:val="single" w:sz="4" w:space="0" w:color="auto"/>
              <w:left w:val="single" w:sz="4" w:space="0" w:color="auto"/>
              <w:bottom w:val="single" w:sz="4" w:space="0" w:color="auto"/>
              <w:right w:val="single" w:sz="4" w:space="0" w:color="auto"/>
            </w:tcBorders>
          </w:tcPr>
          <w:p w14:paraId="2714EF90" w14:textId="20D6595E" w:rsidR="009D2F34" w:rsidRPr="000942FC" w:rsidRDefault="00834955" w:rsidP="00EA6F49">
            <w:pPr>
              <w:jc w:val="right"/>
              <w:rPr>
                <w:rFonts w:ascii="Arial" w:hAnsi="Arial" w:cs="Arial"/>
                <w:lang w:eastAsia="en-GB"/>
              </w:rPr>
            </w:pPr>
            <w:r w:rsidRPr="000942FC">
              <w:rPr>
                <w:rFonts w:ascii="Arial" w:hAnsi="Arial" w:cs="Arial"/>
                <w:lang w:eastAsia="en-GB"/>
              </w:rPr>
              <w:t>5</w:t>
            </w:r>
          </w:p>
        </w:tc>
      </w:tr>
      <w:tr w:rsidR="009D2F34" w:rsidRPr="000942FC" w14:paraId="628C6CC5" w14:textId="77777777" w:rsidTr="00BB505E">
        <w:trPr>
          <w:trHeight w:val="255"/>
        </w:trPr>
        <w:tc>
          <w:tcPr>
            <w:tcW w:w="45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4D238E" w14:textId="77777777" w:rsidR="009D2F34" w:rsidRPr="000942FC" w:rsidRDefault="009D2F34" w:rsidP="00EA6F49">
            <w:pPr>
              <w:rPr>
                <w:rFonts w:ascii="Arial" w:hAnsi="Arial" w:cs="Arial"/>
                <w:lang w:eastAsia="en-GB"/>
              </w:rPr>
            </w:pPr>
            <w:r w:rsidRPr="000942FC">
              <w:rPr>
                <w:rFonts w:ascii="Arial" w:hAnsi="Arial" w:cs="Arial"/>
                <w:lang w:eastAsia="en-GB"/>
              </w:rPr>
              <w:t>Additional data added</w:t>
            </w:r>
          </w:p>
        </w:tc>
        <w:tc>
          <w:tcPr>
            <w:tcW w:w="2410" w:type="dxa"/>
            <w:tcBorders>
              <w:top w:val="single" w:sz="4" w:space="0" w:color="auto"/>
              <w:left w:val="single" w:sz="4" w:space="0" w:color="auto"/>
              <w:bottom w:val="single" w:sz="4" w:space="0" w:color="auto"/>
              <w:right w:val="single" w:sz="4" w:space="0" w:color="auto"/>
            </w:tcBorders>
          </w:tcPr>
          <w:p w14:paraId="7B59ABC4" w14:textId="77777777" w:rsidR="009D2F34" w:rsidRPr="000942FC" w:rsidRDefault="009D2F34" w:rsidP="00EA6F49">
            <w:pPr>
              <w:jc w:val="right"/>
              <w:rPr>
                <w:rFonts w:ascii="Arial" w:hAnsi="Arial" w:cs="Arial"/>
                <w:lang w:eastAsia="en-GB"/>
              </w:rPr>
            </w:pPr>
            <w:r w:rsidRPr="000942FC">
              <w:rPr>
                <w:rFonts w:ascii="Arial" w:hAnsi="Arial" w:cs="Arial"/>
                <w:lang w:eastAsia="en-GB"/>
              </w:rPr>
              <w:t>0</w:t>
            </w:r>
          </w:p>
        </w:tc>
        <w:tc>
          <w:tcPr>
            <w:tcW w:w="2693" w:type="dxa"/>
            <w:tcBorders>
              <w:top w:val="single" w:sz="4" w:space="0" w:color="auto"/>
              <w:left w:val="single" w:sz="4" w:space="0" w:color="auto"/>
              <w:bottom w:val="single" w:sz="4" w:space="0" w:color="auto"/>
              <w:right w:val="single" w:sz="4" w:space="0" w:color="auto"/>
            </w:tcBorders>
          </w:tcPr>
          <w:p w14:paraId="3A1F6C59" w14:textId="77777777" w:rsidR="009D2F34" w:rsidRPr="000942FC" w:rsidRDefault="009D2F34" w:rsidP="00EA6F49">
            <w:pPr>
              <w:jc w:val="right"/>
              <w:rPr>
                <w:rFonts w:ascii="Arial" w:hAnsi="Arial" w:cs="Arial"/>
                <w:lang w:eastAsia="en-GB"/>
              </w:rPr>
            </w:pPr>
            <w:r w:rsidRPr="000942FC">
              <w:rPr>
                <w:rFonts w:ascii="Arial" w:hAnsi="Arial" w:cs="Arial"/>
                <w:lang w:eastAsia="en-GB"/>
              </w:rPr>
              <w:t>0</w:t>
            </w:r>
          </w:p>
        </w:tc>
      </w:tr>
      <w:tr w:rsidR="009D2F34" w:rsidRPr="000942FC" w14:paraId="05050D93" w14:textId="77777777" w:rsidTr="00BB505E">
        <w:trPr>
          <w:trHeight w:val="255"/>
        </w:trPr>
        <w:tc>
          <w:tcPr>
            <w:tcW w:w="45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35A49F" w14:textId="77777777" w:rsidR="009D2F34" w:rsidRPr="000942FC" w:rsidRDefault="009D2F34" w:rsidP="00EA6F49">
            <w:pPr>
              <w:rPr>
                <w:rFonts w:ascii="Arial" w:hAnsi="Arial" w:cs="Arial"/>
                <w:lang w:eastAsia="en-GB"/>
              </w:rPr>
            </w:pPr>
            <w:r w:rsidRPr="000942FC">
              <w:rPr>
                <w:rFonts w:ascii="Arial" w:hAnsi="Arial" w:cs="Arial"/>
                <w:lang w:eastAsia="en-GB"/>
              </w:rPr>
              <w:t>Researcher added to project</w:t>
            </w:r>
          </w:p>
        </w:tc>
        <w:tc>
          <w:tcPr>
            <w:tcW w:w="2410" w:type="dxa"/>
            <w:tcBorders>
              <w:top w:val="single" w:sz="4" w:space="0" w:color="auto"/>
              <w:left w:val="single" w:sz="4" w:space="0" w:color="auto"/>
              <w:bottom w:val="single" w:sz="4" w:space="0" w:color="auto"/>
              <w:right w:val="single" w:sz="4" w:space="0" w:color="auto"/>
            </w:tcBorders>
          </w:tcPr>
          <w:p w14:paraId="64F9468B" w14:textId="77777777" w:rsidR="009D2F34" w:rsidRPr="000942FC" w:rsidRDefault="009D2F34" w:rsidP="00EA6F49">
            <w:pPr>
              <w:jc w:val="right"/>
              <w:rPr>
                <w:rFonts w:ascii="Arial" w:hAnsi="Arial" w:cs="Arial"/>
                <w:lang w:eastAsia="en-GB"/>
              </w:rPr>
            </w:pPr>
            <w:r w:rsidRPr="000942FC">
              <w:rPr>
                <w:rFonts w:ascii="Arial" w:hAnsi="Arial" w:cs="Arial"/>
                <w:lang w:eastAsia="en-GB"/>
              </w:rPr>
              <w:t>4</w:t>
            </w:r>
          </w:p>
        </w:tc>
        <w:tc>
          <w:tcPr>
            <w:tcW w:w="2693" w:type="dxa"/>
            <w:tcBorders>
              <w:top w:val="single" w:sz="4" w:space="0" w:color="auto"/>
              <w:left w:val="single" w:sz="4" w:space="0" w:color="auto"/>
              <w:bottom w:val="single" w:sz="4" w:space="0" w:color="auto"/>
              <w:right w:val="single" w:sz="4" w:space="0" w:color="auto"/>
            </w:tcBorders>
          </w:tcPr>
          <w:p w14:paraId="4A143A15" w14:textId="77777777" w:rsidR="009D2F34" w:rsidRPr="000942FC" w:rsidRDefault="009D2F34" w:rsidP="00EA6F49">
            <w:pPr>
              <w:jc w:val="right"/>
              <w:rPr>
                <w:rFonts w:ascii="Arial" w:hAnsi="Arial" w:cs="Arial"/>
                <w:lang w:eastAsia="en-GB"/>
              </w:rPr>
            </w:pPr>
            <w:r w:rsidRPr="000942FC">
              <w:rPr>
                <w:rFonts w:ascii="Arial" w:hAnsi="Arial" w:cs="Arial"/>
                <w:lang w:eastAsia="en-GB"/>
              </w:rPr>
              <w:t>2</w:t>
            </w:r>
          </w:p>
        </w:tc>
      </w:tr>
      <w:tr w:rsidR="009D2F34" w:rsidRPr="000942FC" w14:paraId="15D31A7B" w14:textId="77777777" w:rsidTr="00BB505E">
        <w:trPr>
          <w:trHeight w:val="255"/>
        </w:trPr>
        <w:tc>
          <w:tcPr>
            <w:tcW w:w="453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E680FE" w14:textId="77777777" w:rsidR="009D2F34" w:rsidRPr="000942FC" w:rsidRDefault="009D2F34" w:rsidP="00EA6F49">
            <w:pPr>
              <w:rPr>
                <w:rFonts w:ascii="Arial" w:hAnsi="Arial" w:cs="Arial"/>
                <w:lang w:eastAsia="en-GB"/>
              </w:rPr>
            </w:pPr>
            <w:r w:rsidRPr="000942FC">
              <w:rPr>
                <w:rFonts w:ascii="Arial" w:hAnsi="Arial" w:cs="Arial"/>
                <w:lang w:eastAsia="en-GB"/>
              </w:rPr>
              <w:t>Request for Univariate Synthetic Data</w:t>
            </w:r>
          </w:p>
        </w:tc>
        <w:tc>
          <w:tcPr>
            <w:tcW w:w="2410" w:type="dxa"/>
            <w:tcBorders>
              <w:top w:val="single" w:sz="4" w:space="0" w:color="auto"/>
              <w:left w:val="single" w:sz="4" w:space="0" w:color="auto"/>
              <w:bottom w:val="single" w:sz="4" w:space="0" w:color="auto"/>
              <w:right w:val="single" w:sz="4" w:space="0" w:color="auto"/>
            </w:tcBorders>
          </w:tcPr>
          <w:p w14:paraId="7EEF59C6" w14:textId="1D4925E1" w:rsidR="009D2F34" w:rsidRPr="000942FC" w:rsidRDefault="00834955" w:rsidP="00EA6F49">
            <w:pPr>
              <w:jc w:val="right"/>
              <w:rPr>
                <w:rFonts w:ascii="Arial" w:hAnsi="Arial" w:cs="Arial"/>
                <w:lang w:eastAsia="en-GB"/>
              </w:rPr>
            </w:pPr>
            <w:r w:rsidRPr="000942FC">
              <w:rPr>
                <w:rFonts w:ascii="Arial" w:hAnsi="Arial" w:cs="Arial"/>
                <w:lang w:eastAsia="en-GB"/>
              </w:rPr>
              <w:t>1</w:t>
            </w:r>
          </w:p>
        </w:tc>
        <w:tc>
          <w:tcPr>
            <w:tcW w:w="2693" w:type="dxa"/>
            <w:tcBorders>
              <w:top w:val="single" w:sz="4" w:space="0" w:color="auto"/>
              <w:left w:val="single" w:sz="4" w:space="0" w:color="auto"/>
              <w:bottom w:val="single" w:sz="4" w:space="0" w:color="auto"/>
              <w:right w:val="single" w:sz="4" w:space="0" w:color="auto"/>
            </w:tcBorders>
          </w:tcPr>
          <w:p w14:paraId="3F540867" w14:textId="7B0979B7" w:rsidR="009D2F34" w:rsidRPr="000942FC" w:rsidRDefault="00834955" w:rsidP="00EA6F49">
            <w:pPr>
              <w:jc w:val="right"/>
              <w:rPr>
                <w:rFonts w:ascii="Arial" w:hAnsi="Arial" w:cs="Arial"/>
                <w:lang w:eastAsia="en-GB"/>
              </w:rPr>
            </w:pPr>
            <w:r w:rsidRPr="000942FC">
              <w:rPr>
                <w:rFonts w:ascii="Arial" w:hAnsi="Arial" w:cs="Arial"/>
                <w:lang w:eastAsia="en-GB"/>
              </w:rPr>
              <w:t>3</w:t>
            </w:r>
          </w:p>
        </w:tc>
      </w:tr>
      <w:tr w:rsidR="009D2F34" w:rsidRPr="000942FC" w14:paraId="04D15369" w14:textId="77777777" w:rsidTr="00BB505E">
        <w:trPr>
          <w:trHeight w:val="255"/>
        </w:trPr>
        <w:tc>
          <w:tcPr>
            <w:tcW w:w="45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ABA9F6" w14:textId="77777777" w:rsidR="009D2F34" w:rsidRPr="000942FC" w:rsidRDefault="009D2F34" w:rsidP="00EA6F49">
            <w:pPr>
              <w:rPr>
                <w:rFonts w:ascii="Arial" w:hAnsi="Arial" w:cs="Arial"/>
                <w:lang w:eastAsia="en-GB"/>
              </w:rPr>
            </w:pPr>
            <w:r w:rsidRPr="000942FC">
              <w:rPr>
                <w:rFonts w:ascii="Arial" w:hAnsi="Arial" w:cs="Arial"/>
                <w:lang w:eastAsia="en-GB"/>
              </w:rPr>
              <w:t>Other</w:t>
            </w:r>
          </w:p>
        </w:tc>
        <w:tc>
          <w:tcPr>
            <w:tcW w:w="2410" w:type="dxa"/>
            <w:tcBorders>
              <w:top w:val="single" w:sz="4" w:space="0" w:color="auto"/>
              <w:left w:val="single" w:sz="4" w:space="0" w:color="auto"/>
              <w:bottom w:val="single" w:sz="4" w:space="0" w:color="auto"/>
              <w:right w:val="single" w:sz="4" w:space="0" w:color="auto"/>
            </w:tcBorders>
          </w:tcPr>
          <w:p w14:paraId="7AA434EE" w14:textId="19E537A2" w:rsidR="009D2F34" w:rsidRPr="000942FC" w:rsidRDefault="00E753DC" w:rsidP="00EA6F49">
            <w:pPr>
              <w:jc w:val="right"/>
              <w:rPr>
                <w:rFonts w:ascii="Arial" w:hAnsi="Arial" w:cs="Arial"/>
                <w:lang w:eastAsia="en-GB"/>
              </w:rPr>
            </w:pPr>
            <w:r w:rsidRPr="000942FC">
              <w:rPr>
                <w:rFonts w:ascii="Arial" w:hAnsi="Arial" w:cs="Arial"/>
                <w:lang w:eastAsia="en-GB"/>
              </w:rPr>
              <w:t>3</w:t>
            </w:r>
          </w:p>
        </w:tc>
        <w:tc>
          <w:tcPr>
            <w:tcW w:w="2693" w:type="dxa"/>
            <w:tcBorders>
              <w:top w:val="single" w:sz="4" w:space="0" w:color="auto"/>
              <w:left w:val="single" w:sz="4" w:space="0" w:color="auto"/>
              <w:bottom w:val="single" w:sz="4" w:space="0" w:color="auto"/>
              <w:right w:val="single" w:sz="4" w:space="0" w:color="auto"/>
            </w:tcBorders>
          </w:tcPr>
          <w:p w14:paraId="088F8440" w14:textId="0C62D2E9" w:rsidR="009D2F34" w:rsidRPr="000942FC" w:rsidRDefault="00834955" w:rsidP="00EA6F49">
            <w:pPr>
              <w:jc w:val="right"/>
              <w:rPr>
                <w:rFonts w:ascii="Arial" w:hAnsi="Arial" w:cs="Arial"/>
                <w:lang w:eastAsia="en-GB"/>
              </w:rPr>
            </w:pPr>
            <w:r w:rsidRPr="000942FC">
              <w:rPr>
                <w:rFonts w:ascii="Arial" w:hAnsi="Arial" w:cs="Arial"/>
                <w:lang w:eastAsia="en-GB"/>
              </w:rPr>
              <w:t>1</w:t>
            </w:r>
          </w:p>
        </w:tc>
      </w:tr>
      <w:tr w:rsidR="009D2F34" w:rsidRPr="008079DE" w14:paraId="09106C57" w14:textId="77777777" w:rsidTr="00BB505E">
        <w:trPr>
          <w:trHeight w:val="255"/>
        </w:trPr>
        <w:tc>
          <w:tcPr>
            <w:tcW w:w="45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79938C" w14:textId="77777777" w:rsidR="009D2F34" w:rsidRPr="000942FC" w:rsidRDefault="009D2F34" w:rsidP="00EA6F49">
            <w:pPr>
              <w:rPr>
                <w:rFonts w:ascii="Arial" w:hAnsi="Arial" w:cs="Arial"/>
                <w:b/>
                <w:lang w:eastAsia="en-GB"/>
              </w:rPr>
            </w:pPr>
            <w:r w:rsidRPr="000942FC">
              <w:rPr>
                <w:rFonts w:ascii="Arial" w:hAnsi="Arial" w:cs="Arial"/>
                <w:b/>
                <w:lang w:eastAsia="en-GB"/>
              </w:rPr>
              <w:t>TOTAL</w:t>
            </w:r>
          </w:p>
        </w:tc>
        <w:tc>
          <w:tcPr>
            <w:tcW w:w="2410" w:type="dxa"/>
            <w:tcBorders>
              <w:top w:val="single" w:sz="4" w:space="0" w:color="auto"/>
              <w:left w:val="single" w:sz="4" w:space="0" w:color="auto"/>
              <w:bottom w:val="single" w:sz="4" w:space="0" w:color="auto"/>
              <w:right w:val="single" w:sz="4" w:space="0" w:color="auto"/>
            </w:tcBorders>
          </w:tcPr>
          <w:p w14:paraId="6C1E48BC" w14:textId="3F7A1DC3" w:rsidR="009D2F34" w:rsidRPr="000942FC" w:rsidRDefault="00E753DC" w:rsidP="00EA6F49">
            <w:pPr>
              <w:jc w:val="right"/>
              <w:rPr>
                <w:rFonts w:ascii="Arial" w:hAnsi="Arial" w:cs="Arial"/>
                <w:b/>
                <w:lang w:eastAsia="en-GB"/>
              </w:rPr>
            </w:pPr>
            <w:r w:rsidRPr="000942FC">
              <w:rPr>
                <w:rFonts w:ascii="Arial" w:hAnsi="Arial" w:cs="Arial"/>
                <w:b/>
                <w:lang w:eastAsia="en-GB"/>
              </w:rPr>
              <w:t>23</w:t>
            </w:r>
          </w:p>
        </w:tc>
        <w:tc>
          <w:tcPr>
            <w:tcW w:w="2693" w:type="dxa"/>
            <w:tcBorders>
              <w:top w:val="single" w:sz="4" w:space="0" w:color="auto"/>
              <w:left w:val="single" w:sz="4" w:space="0" w:color="auto"/>
              <w:bottom w:val="single" w:sz="4" w:space="0" w:color="auto"/>
              <w:right w:val="single" w:sz="4" w:space="0" w:color="auto"/>
            </w:tcBorders>
          </w:tcPr>
          <w:p w14:paraId="60D93D45" w14:textId="5125A8A6" w:rsidR="009D2F34" w:rsidRPr="000942FC" w:rsidRDefault="00834955" w:rsidP="00EA6F49">
            <w:pPr>
              <w:jc w:val="right"/>
              <w:rPr>
                <w:rFonts w:ascii="Arial" w:hAnsi="Arial" w:cs="Arial"/>
                <w:b/>
                <w:lang w:eastAsia="en-GB"/>
              </w:rPr>
            </w:pPr>
            <w:r w:rsidRPr="000942FC">
              <w:rPr>
                <w:rFonts w:ascii="Arial" w:hAnsi="Arial" w:cs="Arial"/>
                <w:b/>
                <w:lang w:eastAsia="en-GB"/>
              </w:rPr>
              <w:t>14</w:t>
            </w:r>
          </w:p>
        </w:tc>
      </w:tr>
    </w:tbl>
    <w:p w14:paraId="283CE3EC" w14:textId="20A1FC85" w:rsidR="00BB505E" w:rsidRDefault="00BB505E" w:rsidP="00D36D3B"/>
    <w:p w14:paraId="3619C1DC" w14:textId="77777777" w:rsidR="00BB505E" w:rsidRPr="009D2F34" w:rsidRDefault="00BB505E" w:rsidP="00BB505E"/>
    <w:p w14:paraId="152EF6C8" w14:textId="0F20A5FE" w:rsidR="00BB505E" w:rsidRPr="00642661" w:rsidRDefault="00BB505E" w:rsidP="00BB505E">
      <w:pPr>
        <w:pStyle w:val="Caption"/>
        <w:keepNext/>
        <w:rPr>
          <w:rFonts w:ascii="Arial" w:hAnsi="Arial" w:cs="Arial"/>
          <w:i w:val="0"/>
          <w:color w:val="auto"/>
          <w:sz w:val="24"/>
          <w:szCs w:val="24"/>
        </w:rPr>
      </w:pPr>
      <w:r>
        <w:rPr>
          <w:rFonts w:ascii="Arial" w:hAnsi="Arial" w:cs="Arial"/>
          <w:i w:val="0"/>
          <w:color w:val="auto"/>
          <w:sz w:val="24"/>
          <w:szCs w:val="24"/>
        </w:rPr>
        <w:t>Table 6</w:t>
      </w:r>
      <w:r w:rsidRPr="00642661">
        <w:rPr>
          <w:rFonts w:ascii="Arial" w:hAnsi="Arial" w:cs="Arial"/>
          <w:i w:val="0"/>
          <w:color w:val="auto"/>
          <w:sz w:val="24"/>
          <w:szCs w:val="24"/>
        </w:rPr>
        <w:t xml:space="preserve">: Number of Final Outputs by Type </w:t>
      </w:r>
    </w:p>
    <w:tbl>
      <w:tblPr>
        <w:tblpPr w:leftFromText="180" w:rightFromText="180" w:vertAnchor="text" w:horzAnchor="page" w:tblpX="1262" w:tblpY="-40"/>
        <w:tblW w:w="9493" w:type="dxa"/>
        <w:tblLook w:val="04A0" w:firstRow="1" w:lastRow="0" w:firstColumn="1" w:lastColumn="0" w:noHBand="0" w:noVBand="1"/>
      </w:tblPr>
      <w:tblGrid>
        <w:gridCol w:w="4248"/>
        <w:gridCol w:w="2410"/>
        <w:gridCol w:w="2835"/>
      </w:tblGrid>
      <w:tr w:rsidR="00BB505E" w14:paraId="7F6E2A85" w14:textId="77777777" w:rsidTr="00EA6F49">
        <w:trPr>
          <w:trHeight w:val="309"/>
        </w:trPr>
        <w:tc>
          <w:tcPr>
            <w:tcW w:w="424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5BE12AC" w14:textId="77777777" w:rsidR="00BB505E" w:rsidRPr="00642661" w:rsidRDefault="00BB505E" w:rsidP="00EA6F49">
            <w:pPr>
              <w:jc w:val="center"/>
              <w:rPr>
                <w:rFonts w:ascii="Arial" w:hAnsi="Arial" w:cs="Arial"/>
              </w:rPr>
            </w:pPr>
            <w:r w:rsidRPr="00642661">
              <w:rPr>
                <w:rFonts w:ascii="Arial" w:hAnsi="Arial" w:cs="Arial"/>
              </w:rPr>
              <w:t>Output Typ</w:t>
            </w:r>
            <w:r>
              <w:rPr>
                <w:rFonts w:ascii="Arial" w:hAnsi="Arial" w:cs="Arial"/>
              </w:rPr>
              <w:t>e</w:t>
            </w:r>
          </w:p>
        </w:tc>
        <w:tc>
          <w:tcPr>
            <w:tcW w:w="2410" w:type="dxa"/>
            <w:tcBorders>
              <w:top w:val="single" w:sz="4" w:space="0" w:color="auto"/>
              <w:left w:val="nil"/>
              <w:bottom w:val="single" w:sz="4" w:space="0" w:color="auto"/>
              <w:right w:val="single" w:sz="4" w:space="0" w:color="auto"/>
            </w:tcBorders>
            <w:shd w:val="clear" w:color="auto" w:fill="auto"/>
            <w:noWrap/>
            <w:vAlign w:val="bottom"/>
          </w:tcPr>
          <w:p w14:paraId="27DF3D48" w14:textId="77777777" w:rsidR="00BB505E" w:rsidRDefault="00BB505E" w:rsidP="00EA6F49">
            <w:pPr>
              <w:jc w:val="center"/>
              <w:rPr>
                <w:rFonts w:ascii="Arial" w:hAnsi="Arial" w:cs="Arial"/>
              </w:rPr>
            </w:pPr>
            <w:r>
              <w:rPr>
                <w:rFonts w:ascii="Arial" w:hAnsi="Arial" w:cs="Arial"/>
              </w:rPr>
              <w:t>NILS/NIMS Projects</w:t>
            </w:r>
          </w:p>
          <w:p w14:paraId="3A3EC31B" w14:textId="77777777" w:rsidR="00BB505E" w:rsidRPr="00642661" w:rsidRDefault="00BB505E" w:rsidP="00EA6F49">
            <w:pPr>
              <w:jc w:val="center"/>
              <w:rPr>
                <w:rFonts w:ascii="Arial" w:hAnsi="Arial" w:cs="Arial"/>
              </w:rPr>
            </w:pPr>
          </w:p>
        </w:tc>
        <w:tc>
          <w:tcPr>
            <w:tcW w:w="2835" w:type="dxa"/>
            <w:tcBorders>
              <w:top w:val="single" w:sz="4" w:space="0" w:color="auto"/>
              <w:left w:val="nil"/>
              <w:bottom w:val="single" w:sz="4" w:space="0" w:color="auto"/>
              <w:right w:val="single" w:sz="4" w:space="0" w:color="auto"/>
            </w:tcBorders>
          </w:tcPr>
          <w:p w14:paraId="14CFB562" w14:textId="77777777" w:rsidR="00BB505E" w:rsidRDefault="00BB505E" w:rsidP="00EA6F49">
            <w:pPr>
              <w:jc w:val="center"/>
              <w:rPr>
                <w:rFonts w:ascii="Arial" w:hAnsi="Arial" w:cs="Arial"/>
              </w:rPr>
            </w:pPr>
            <w:r>
              <w:rPr>
                <w:rFonts w:ascii="Arial" w:hAnsi="Arial" w:cs="Arial"/>
              </w:rPr>
              <w:t>ADR Projects in the NILS Environment</w:t>
            </w:r>
          </w:p>
        </w:tc>
      </w:tr>
      <w:tr w:rsidR="00BB505E" w:rsidRPr="000942FC" w14:paraId="204C28C3" w14:textId="77777777" w:rsidTr="00EA6F49">
        <w:trPr>
          <w:trHeight w:val="309"/>
        </w:trPr>
        <w:tc>
          <w:tcPr>
            <w:tcW w:w="4248" w:type="dxa"/>
            <w:tcBorders>
              <w:top w:val="nil"/>
              <w:left w:val="single" w:sz="4" w:space="0" w:color="auto"/>
              <w:bottom w:val="single" w:sz="4" w:space="0" w:color="auto"/>
              <w:right w:val="single" w:sz="4" w:space="0" w:color="auto"/>
            </w:tcBorders>
            <w:shd w:val="clear" w:color="auto" w:fill="auto"/>
            <w:noWrap/>
            <w:vAlign w:val="bottom"/>
            <w:hideMark/>
          </w:tcPr>
          <w:p w14:paraId="406219D1" w14:textId="77777777" w:rsidR="00BB505E" w:rsidRPr="000942FC" w:rsidRDefault="00BB505E" w:rsidP="00EA6F49">
            <w:pPr>
              <w:rPr>
                <w:rFonts w:ascii="Arial" w:hAnsi="Arial" w:cs="Arial"/>
              </w:rPr>
            </w:pPr>
            <w:r w:rsidRPr="000942FC">
              <w:rPr>
                <w:rFonts w:ascii="Arial" w:hAnsi="Arial" w:cs="Arial"/>
              </w:rPr>
              <w:t>Article</w:t>
            </w:r>
          </w:p>
        </w:tc>
        <w:tc>
          <w:tcPr>
            <w:tcW w:w="2410" w:type="dxa"/>
            <w:tcBorders>
              <w:top w:val="nil"/>
              <w:left w:val="nil"/>
              <w:bottom w:val="single" w:sz="4" w:space="0" w:color="auto"/>
              <w:right w:val="single" w:sz="4" w:space="0" w:color="auto"/>
            </w:tcBorders>
            <w:shd w:val="clear" w:color="auto" w:fill="auto"/>
            <w:noWrap/>
            <w:vAlign w:val="bottom"/>
            <w:hideMark/>
          </w:tcPr>
          <w:p w14:paraId="0E85372D" w14:textId="0F1ADCAF" w:rsidR="00BB505E" w:rsidRPr="000942FC" w:rsidRDefault="0078412F" w:rsidP="00EA6F49">
            <w:pPr>
              <w:jc w:val="right"/>
              <w:rPr>
                <w:rFonts w:ascii="Arial" w:hAnsi="Arial" w:cs="Arial"/>
              </w:rPr>
            </w:pPr>
            <w:r w:rsidRPr="000942FC">
              <w:rPr>
                <w:rFonts w:ascii="Arial" w:hAnsi="Arial" w:cs="Arial"/>
              </w:rPr>
              <w:t>3</w:t>
            </w:r>
          </w:p>
        </w:tc>
        <w:tc>
          <w:tcPr>
            <w:tcW w:w="2835" w:type="dxa"/>
            <w:tcBorders>
              <w:top w:val="nil"/>
              <w:left w:val="nil"/>
              <w:bottom w:val="single" w:sz="4" w:space="0" w:color="auto"/>
              <w:right w:val="single" w:sz="4" w:space="0" w:color="auto"/>
            </w:tcBorders>
          </w:tcPr>
          <w:p w14:paraId="27A2816E" w14:textId="4400393C" w:rsidR="00BB505E" w:rsidRPr="000942FC" w:rsidRDefault="0078412F" w:rsidP="00EA6F49">
            <w:pPr>
              <w:jc w:val="right"/>
              <w:rPr>
                <w:rFonts w:ascii="Arial" w:hAnsi="Arial" w:cs="Arial"/>
              </w:rPr>
            </w:pPr>
            <w:r w:rsidRPr="000942FC">
              <w:rPr>
                <w:rFonts w:ascii="Arial" w:hAnsi="Arial" w:cs="Arial"/>
              </w:rPr>
              <w:t>0</w:t>
            </w:r>
          </w:p>
        </w:tc>
      </w:tr>
      <w:tr w:rsidR="00BB505E" w:rsidRPr="000942FC" w14:paraId="26E9879E" w14:textId="77777777" w:rsidTr="00EA6F49">
        <w:trPr>
          <w:trHeight w:val="309"/>
        </w:trPr>
        <w:tc>
          <w:tcPr>
            <w:tcW w:w="424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4C4857A" w14:textId="77777777" w:rsidR="00BB505E" w:rsidRPr="000942FC" w:rsidRDefault="00BB505E" w:rsidP="00EA6F49">
            <w:pPr>
              <w:rPr>
                <w:rFonts w:ascii="Arial" w:hAnsi="Arial" w:cs="Arial"/>
              </w:rPr>
            </w:pPr>
            <w:r w:rsidRPr="000942FC">
              <w:rPr>
                <w:rFonts w:ascii="Arial" w:hAnsi="Arial" w:cs="Arial"/>
              </w:rPr>
              <w:t>Paper</w:t>
            </w:r>
          </w:p>
        </w:tc>
        <w:tc>
          <w:tcPr>
            <w:tcW w:w="2410" w:type="dxa"/>
            <w:tcBorders>
              <w:top w:val="single" w:sz="4" w:space="0" w:color="auto"/>
              <w:left w:val="nil"/>
              <w:bottom w:val="single" w:sz="4" w:space="0" w:color="auto"/>
              <w:right w:val="single" w:sz="4" w:space="0" w:color="auto"/>
            </w:tcBorders>
            <w:shd w:val="clear" w:color="auto" w:fill="auto"/>
            <w:noWrap/>
            <w:vAlign w:val="bottom"/>
          </w:tcPr>
          <w:p w14:paraId="22415B7C" w14:textId="1BC7ECF4" w:rsidR="00BB505E" w:rsidRPr="000942FC" w:rsidRDefault="0078412F" w:rsidP="00EA6F49">
            <w:pPr>
              <w:jc w:val="right"/>
              <w:rPr>
                <w:rFonts w:ascii="Arial" w:hAnsi="Arial" w:cs="Arial"/>
              </w:rPr>
            </w:pPr>
            <w:r w:rsidRPr="000942FC">
              <w:rPr>
                <w:rFonts w:ascii="Arial" w:hAnsi="Arial" w:cs="Arial"/>
              </w:rPr>
              <w:t>2</w:t>
            </w:r>
          </w:p>
        </w:tc>
        <w:tc>
          <w:tcPr>
            <w:tcW w:w="2835" w:type="dxa"/>
            <w:tcBorders>
              <w:top w:val="single" w:sz="4" w:space="0" w:color="auto"/>
              <w:left w:val="nil"/>
              <w:bottom w:val="single" w:sz="4" w:space="0" w:color="auto"/>
              <w:right w:val="single" w:sz="4" w:space="0" w:color="auto"/>
            </w:tcBorders>
          </w:tcPr>
          <w:p w14:paraId="405F666F" w14:textId="465AEC91" w:rsidR="00BB505E" w:rsidRPr="000942FC" w:rsidRDefault="0078412F" w:rsidP="00EA6F49">
            <w:pPr>
              <w:jc w:val="right"/>
              <w:rPr>
                <w:rFonts w:ascii="Arial" w:hAnsi="Arial" w:cs="Arial"/>
              </w:rPr>
            </w:pPr>
            <w:r w:rsidRPr="000942FC">
              <w:rPr>
                <w:rFonts w:ascii="Arial" w:hAnsi="Arial" w:cs="Arial"/>
              </w:rPr>
              <w:t>2</w:t>
            </w:r>
          </w:p>
        </w:tc>
      </w:tr>
      <w:tr w:rsidR="00BB505E" w:rsidRPr="000942FC" w14:paraId="44786671" w14:textId="77777777" w:rsidTr="00EA6F49">
        <w:trPr>
          <w:trHeight w:val="309"/>
        </w:trPr>
        <w:tc>
          <w:tcPr>
            <w:tcW w:w="424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8048353" w14:textId="77777777" w:rsidR="00BB505E" w:rsidRPr="000942FC" w:rsidRDefault="00BB505E" w:rsidP="00EA6F49">
            <w:pPr>
              <w:rPr>
                <w:rFonts w:ascii="Arial" w:hAnsi="Arial" w:cs="Arial"/>
              </w:rPr>
            </w:pPr>
            <w:r w:rsidRPr="000942FC">
              <w:rPr>
                <w:rFonts w:ascii="Arial" w:hAnsi="Arial" w:cs="Arial"/>
              </w:rPr>
              <w:t>Research/Policy Brief</w:t>
            </w:r>
          </w:p>
        </w:tc>
        <w:tc>
          <w:tcPr>
            <w:tcW w:w="2410" w:type="dxa"/>
            <w:tcBorders>
              <w:top w:val="single" w:sz="4" w:space="0" w:color="auto"/>
              <w:left w:val="nil"/>
              <w:bottom w:val="single" w:sz="4" w:space="0" w:color="auto"/>
              <w:right w:val="single" w:sz="4" w:space="0" w:color="auto"/>
            </w:tcBorders>
            <w:shd w:val="clear" w:color="auto" w:fill="auto"/>
            <w:noWrap/>
            <w:vAlign w:val="bottom"/>
          </w:tcPr>
          <w:p w14:paraId="102EF992" w14:textId="11A9D92D" w:rsidR="00BB505E" w:rsidRPr="000942FC" w:rsidRDefault="0078412F" w:rsidP="00EA6F49">
            <w:pPr>
              <w:jc w:val="right"/>
              <w:rPr>
                <w:rFonts w:ascii="Arial" w:hAnsi="Arial" w:cs="Arial"/>
              </w:rPr>
            </w:pPr>
            <w:r w:rsidRPr="000942FC">
              <w:rPr>
                <w:rFonts w:ascii="Arial" w:hAnsi="Arial" w:cs="Arial"/>
              </w:rPr>
              <w:t>6</w:t>
            </w:r>
          </w:p>
        </w:tc>
        <w:tc>
          <w:tcPr>
            <w:tcW w:w="2835" w:type="dxa"/>
            <w:tcBorders>
              <w:top w:val="single" w:sz="4" w:space="0" w:color="auto"/>
              <w:left w:val="nil"/>
              <w:bottom w:val="single" w:sz="4" w:space="0" w:color="auto"/>
              <w:right w:val="single" w:sz="4" w:space="0" w:color="auto"/>
            </w:tcBorders>
          </w:tcPr>
          <w:p w14:paraId="75291786" w14:textId="77777777" w:rsidR="00BB505E" w:rsidRPr="000942FC" w:rsidRDefault="00BB505E" w:rsidP="00EA6F49">
            <w:pPr>
              <w:jc w:val="right"/>
              <w:rPr>
                <w:rFonts w:ascii="Arial" w:hAnsi="Arial" w:cs="Arial"/>
              </w:rPr>
            </w:pPr>
            <w:r w:rsidRPr="000942FC">
              <w:rPr>
                <w:rFonts w:ascii="Arial" w:hAnsi="Arial" w:cs="Arial"/>
              </w:rPr>
              <w:t>1</w:t>
            </w:r>
          </w:p>
        </w:tc>
      </w:tr>
      <w:tr w:rsidR="00BB505E" w:rsidRPr="000942FC" w14:paraId="590DE3EA" w14:textId="77777777" w:rsidTr="00EA6F49">
        <w:trPr>
          <w:trHeight w:val="309"/>
        </w:trPr>
        <w:tc>
          <w:tcPr>
            <w:tcW w:w="424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9FED324" w14:textId="77777777" w:rsidR="00BB505E" w:rsidRPr="000942FC" w:rsidRDefault="00BB505E" w:rsidP="00EA6F49">
            <w:pPr>
              <w:rPr>
                <w:rFonts w:ascii="Arial" w:hAnsi="Arial" w:cs="Arial"/>
              </w:rPr>
            </w:pPr>
            <w:r w:rsidRPr="000942FC">
              <w:rPr>
                <w:rFonts w:ascii="Arial" w:hAnsi="Arial" w:cs="Arial"/>
              </w:rPr>
              <w:t>Presentation</w:t>
            </w:r>
          </w:p>
        </w:tc>
        <w:tc>
          <w:tcPr>
            <w:tcW w:w="2410" w:type="dxa"/>
            <w:tcBorders>
              <w:top w:val="single" w:sz="4" w:space="0" w:color="auto"/>
              <w:left w:val="nil"/>
              <w:bottom w:val="single" w:sz="4" w:space="0" w:color="auto"/>
              <w:right w:val="single" w:sz="4" w:space="0" w:color="auto"/>
            </w:tcBorders>
            <w:shd w:val="clear" w:color="auto" w:fill="auto"/>
            <w:noWrap/>
            <w:vAlign w:val="bottom"/>
          </w:tcPr>
          <w:p w14:paraId="1FF700F8" w14:textId="25F96F24" w:rsidR="00BB505E" w:rsidRPr="000942FC" w:rsidRDefault="0078412F" w:rsidP="00EA6F49">
            <w:pPr>
              <w:jc w:val="right"/>
              <w:rPr>
                <w:rFonts w:ascii="Arial" w:hAnsi="Arial" w:cs="Arial"/>
              </w:rPr>
            </w:pPr>
            <w:r w:rsidRPr="000942FC">
              <w:rPr>
                <w:rFonts w:ascii="Arial" w:hAnsi="Arial" w:cs="Arial"/>
              </w:rPr>
              <w:t>3</w:t>
            </w:r>
          </w:p>
        </w:tc>
        <w:tc>
          <w:tcPr>
            <w:tcW w:w="2835" w:type="dxa"/>
            <w:tcBorders>
              <w:top w:val="single" w:sz="4" w:space="0" w:color="auto"/>
              <w:left w:val="nil"/>
              <w:bottom w:val="single" w:sz="4" w:space="0" w:color="auto"/>
              <w:right w:val="single" w:sz="4" w:space="0" w:color="auto"/>
            </w:tcBorders>
          </w:tcPr>
          <w:p w14:paraId="61ECEB5B" w14:textId="3CFFC6C9" w:rsidR="00BB505E" w:rsidRPr="000942FC" w:rsidRDefault="0078412F" w:rsidP="00EA6F49">
            <w:pPr>
              <w:jc w:val="right"/>
              <w:rPr>
                <w:rFonts w:ascii="Arial" w:hAnsi="Arial" w:cs="Arial"/>
              </w:rPr>
            </w:pPr>
            <w:r w:rsidRPr="000942FC">
              <w:rPr>
                <w:rFonts w:ascii="Arial" w:hAnsi="Arial" w:cs="Arial"/>
              </w:rPr>
              <w:t>10</w:t>
            </w:r>
          </w:p>
        </w:tc>
      </w:tr>
      <w:tr w:rsidR="0078412F" w:rsidRPr="000942FC" w14:paraId="061ACAB5" w14:textId="77777777" w:rsidTr="00EA6F49">
        <w:trPr>
          <w:trHeight w:val="309"/>
        </w:trPr>
        <w:tc>
          <w:tcPr>
            <w:tcW w:w="424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30F14CB" w14:textId="4F17991F" w:rsidR="0078412F" w:rsidRPr="000942FC" w:rsidRDefault="0078412F" w:rsidP="00EA6F49">
            <w:pPr>
              <w:rPr>
                <w:rFonts w:ascii="Arial" w:hAnsi="Arial" w:cs="Arial"/>
              </w:rPr>
            </w:pPr>
            <w:r w:rsidRPr="000942FC">
              <w:rPr>
                <w:rFonts w:ascii="Arial" w:hAnsi="Arial" w:cs="Arial"/>
              </w:rPr>
              <w:t>Abstract</w:t>
            </w:r>
          </w:p>
        </w:tc>
        <w:tc>
          <w:tcPr>
            <w:tcW w:w="2410" w:type="dxa"/>
            <w:tcBorders>
              <w:top w:val="single" w:sz="4" w:space="0" w:color="auto"/>
              <w:left w:val="nil"/>
              <w:bottom w:val="single" w:sz="4" w:space="0" w:color="auto"/>
              <w:right w:val="single" w:sz="4" w:space="0" w:color="auto"/>
            </w:tcBorders>
            <w:shd w:val="clear" w:color="auto" w:fill="auto"/>
            <w:noWrap/>
            <w:vAlign w:val="bottom"/>
          </w:tcPr>
          <w:p w14:paraId="649D7DE5" w14:textId="1091135E" w:rsidR="0078412F" w:rsidRPr="000942FC" w:rsidRDefault="0078412F" w:rsidP="00EA6F49">
            <w:pPr>
              <w:jc w:val="right"/>
              <w:rPr>
                <w:rFonts w:ascii="Arial" w:hAnsi="Arial" w:cs="Arial"/>
              </w:rPr>
            </w:pPr>
            <w:r w:rsidRPr="000942FC">
              <w:rPr>
                <w:rFonts w:ascii="Arial" w:hAnsi="Arial" w:cs="Arial"/>
              </w:rPr>
              <w:t>1</w:t>
            </w:r>
          </w:p>
        </w:tc>
        <w:tc>
          <w:tcPr>
            <w:tcW w:w="2835" w:type="dxa"/>
            <w:tcBorders>
              <w:top w:val="single" w:sz="4" w:space="0" w:color="auto"/>
              <w:left w:val="nil"/>
              <w:bottom w:val="single" w:sz="4" w:space="0" w:color="auto"/>
              <w:right w:val="single" w:sz="4" w:space="0" w:color="auto"/>
            </w:tcBorders>
          </w:tcPr>
          <w:p w14:paraId="08F3A558" w14:textId="7503CDA0" w:rsidR="0078412F" w:rsidRPr="000942FC" w:rsidRDefault="0078412F" w:rsidP="00EA6F49">
            <w:pPr>
              <w:jc w:val="right"/>
              <w:rPr>
                <w:rFonts w:ascii="Arial" w:hAnsi="Arial" w:cs="Arial"/>
              </w:rPr>
            </w:pPr>
            <w:r w:rsidRPr="000942FC">
              <w:rPr>
                <w:rFonts w:ascii="Arial" w:hAnsi="Arial" w:cs="Arial"/>
              </w:rPr>
              <w:t>4</w:t>
            </w:r>
          </w:p>
        </w:tc>
      </w:tr>
      <w:tr w:rsidR="0078412F" w:rsidRPr="000942FC" w14:paraId="42F24109" w14:textId="77777777" w:rsidTr="00EA6F49">
        <w:trPr>
          <w:trHeight w:val="309"/>
        </w:trPr>
        <w:tc>
          <w:tcPr>
            <w:tcW w:w="424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CB30F22" w14:textId="47E4DA5A" w:rsidR="0078412F" w:rsidRPr="000942FC" w:rsidRDefault="0078412F" w:rsidP="00EA6F49">
            <w:pPr>
              <w:rPr>
                <w:rFonts w:ascii="Arial" w:hAnsi="Arial" w:cs="Arial"/>
              </w:rPr>
            </w:pPr>
            <w:r w:rsidRPr="000942FC">
              <w:rPr>
                <w:rFonts w:ascii="Arial" w:hAnsi="Arial" w:cs="Arial"/>
              </w:rPr>
              <w:t>Blog</w:t>
            </w:r>
          </w:p>
        </w:tc>
        <w:tc>
          <w:tcPr>
            <w:tcW w:w="2410" w:type="dxa"/>
            <w:tcBorders>
              <w:top w:val="single" w:sz="4" w:space="0" w:color="auto"/>
              <w:left w:val="nil"/>
              <w:bottom w:val="single" w:sz="4" w:space="0" w:color="auto"/>
              <w:right w:val="single" w:sz="4" w:space="0" w:color="auto"/>
            </w:tcBorders>
            <w:shd w:val="clear" w:color="auto" w:fill="auto"/>
            <w:noWrap/>
            <w:vAlign w:val="bottom"/>
          </w:tcPr>
          <w:p w14:paraId="5C588230" w14:textId="24F8B535" w:rsidR="0078412F" w:rsidRPr="000942FC" w:rsidRDefault="0078412F" w:rsidP="00EA6F49">
            <w:pPr>
              <w:jc w:val="right"/>
              <w:rPr>
                <w:rFonts w:ascii="Arial" w:hAnsi="Arial" w:cs="Arial"/>
              </w:rPr>
            </w:pPr>
            <w:r w:rsidRPr="000942FC">
              <w:rPr>
                <w:rFonts w:ascii="Arial" w:hAnsi="Arial" w:cs="Arial"/>
              </w:rPr>
              <w:t>0</w:t>
            </w:r>
          </w:p>
        </w:tc>
        <w:tc>
          <w:tcPr>
            <w:tcW w:w="2835" w:type="dxa"/>
            <w:tcBorders>
              <w:top w:val="single" w:sz="4" w:space="0" w:color="auto"/>
              <w:left w:val="nil"/>
              <w:bottom w:val="single" w:sz="4" w:space="0" w:color="auto"/>
              <w:right w:val="single" w:sz="4" w:space="0" w:color="auto"/>
            </w:tcBorders>
          </w:tcPr>
          <w:p w14:paraId="4A87486C" w14:textId="14D4F2C0" w:rsidR="0078412F" w:rsidRPr="000942FC" w:rsidRDefault="0078412F" w:rsidP="00EA6F49">
            <w:pPr>
              <w:jc w:val="right"/>
              <w:rPr>
                <w:rFonts w:ascii="Arial" w:hAnsi="Arial" w:cs="Arial"/>
              </w:rPr>
            </w:pPr>
            <w:r w:rsidRPr="000942FC">
              <w:rPr>
                <w:rFonts w:ascii="Arial" w:hAnsi="Arial" w:cs="Arial"/>
              </w:rPr>
              <w:t>2</w:t>
            </w:r>
          </w:p>
        </w:tc>
      </w:tr>
      <w:tr w:rsidR="00BB505E" w:rsidRPr="000942FC" w14:paraId="2D1863F5" w14:textId="77777777" w:rsidTr="00EA6F49">
        <w:trPr>
          <w:trHeight w:val="309"/>
        </w:trPr>
        <w:tc>
          <w:tcPr>
            <w:tcW w:w="424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4ED6A65" w14:textId="77777777" w:rsidR="00BB505E" w:rsidRPr="000942FC" w:rsidRDefault="00BB505E" w:rsidP="00EA6F49">
            <w:pPr>
              <w:rPr>
                <w:rFonts w:ascii="Arial" w:hAnsi="Arial" w:cs="Arial"/>
              </w:rPr>
            </w:pPr>
            <w:r w:rsidRPr="000942FC">
              <w:rPr>
                <w:rFonts w:ascii="Arial" w:hAnsi="Arial" w:cs="Arial"/>
              </w:rPr>
              <w:t>Other</w:t>
            </w:r>
          </w:p>
        </w:tc>
        <w:tc>
          <w:tcPr>
            <w:tcW w:w="2410" w:type="dxa"/>
            <w:tcBorders>
              <w:top w:val="single" w:sz="4" w:space="0" w:color="auto"/>
              <w:left w:val="nil"/>
              <w:bottom w:val="single" w:sz="4" w:space="0" w:color="auto"/>
              <w:right w:val="single" w:sz="4" w:space="0" w:color="auto"/>
            </w:tcBorders>
            <w:shd w:val="clear" w:color="auto" w:fill="auto"/>
            <w:noWrap/>
            <w:vAlign w:val="bottom"/>
          </w:tcPr>
          <w:p w14:paraId="231744C3" w14:textId="3A816FCD" w:rsidR="00BB505E" w:rsidRPr="000942FC" w:rsidRDefault="0078412F" w:rsidP="00EA6F49">
            <w:pPr>
              <w:jc w:val="right"/>
              <w:rPr>
                <w:rFonts w:ascii="Arial" w:hAnsi="Arial" w:cs="Arial"/>
              </w:rPr>
            </w:pPr>
            <w:r w:rsidRPr="000942FC">
              <w:rPr>
                <w:rFonts w:ascii="Arial" w:hAnsi="Arial" w:cs="Arial"/>
              </w:rPr>
              <w:t>11</w:t>
            </w:r>
          </w:p>
        </w:tc>
        <w:tc>
          <w:tcPr>
            <w:tcW w:w="2835" w:type="dxa"/>
            <w:tcBorders>
              <w:top w:val="single" w:sz="4" w:space="0" w:color="auto"/>
              <w:left w:val="nil"/>
              <w:bottom w:val="single" w:sz="4" w:space="0" w:color="auto"/>
              <w:right w:val="single" w:sz="4" w:space="0" w:color="auto"/>
            </w:tcBorders>
          </w:tcPr>
          <w:p w14:paraId="4EB5BCCA" w14:textId="287CCAFE" w:rsidR="00BB505E" w:rsidRPr="000942FC" w:rsidRDefault="0078412F" w:rsidP="00EA6F49">
            <w:pPr>
              <w:jc w:val="right"/>
              <w:rPr>
                <w:rFonts w:ascii="Arial" w:hAnsi="Arial" w:cs="Arial"/>
              </w:rPr>
            </w:pPr>
            <w:r w:rsidRPr="000942FC">
              <w:rPr>
                <w:rFonts w:ascii="Arial" w:hAnsi="Arial" w:cs="Arial"/>
              </w:rPr>
              <w:t>6</w:t>
            </w:r>
          </w:p>
        </w:tc>
      </w:tr>
      <w:tr w:rsidR="00BB505E" w:rsidRPr="000942FC" w14:paraId="1D162C71" w14:textId="77777777" w:rsidTr="00EA6F49">
        <w:trPr>
          <w:trHeight w:val="309"/>
        </w:trPr>
        <w:tc>
          <w:tcPr>
            <w:tcW w:w="424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BBF67ED" w14:textId="77777777" w:rsidR="00BB505E" w:rsidRPr="000942FC" w:rsidRDefault="00BB505E" w:rsidP="00EA6F49">
            <w:pPr>
              <w:rPr>
                <w:rFonts w:ascii="Arial" w:hAnsi="Arial" w:cs="Arial"/>
                <w:b/>
              </w:rPr>
            </w:pPr>
            <w:r w:rsidRPr="000942FC">
              <w:rPr>
                <w:rFonts w:ascii="Arial" w:hAnsi="Arial" w:cs="Arial"/>
                <w:b/>
              </w:rPr>
              <w:t>TOTAL</w:t>
            </w:r>
          </w:p>
        </w:tc>
        <w:tc>
          <w:tcPr>
            <w:tcW w:w="2410" w:type="dxa"/>
            <w:tcBorders>
              <w:top w:val="single" w:sz="4" w:space="0" w:color="auto"/>
              <w:left w:val="nil"/>
              <w:bottom w:val="single" w:sz="4" w:space="0" w:color="auto"/>
              <w:right w:val="single" w:sz="4" w:space="0" w:color="auto"/>
            </w:tcBorders>
            <w:shd w:val="clear" w:color="auto" w:fill="auto"/>
            <w:noWrap/>
            <w:vAlign w:val="bottom"/>
          </w:tcPr>
          <w:p w14:paraId="1902B23C" w14:textId="35C6119C" w:rsidR="00BB505E" w:rsidRPr="000942FC" w:rsidRDefault="0078412F" w:rsidP="00EA6F49">
            <w:pPr>
              <w:jc w:val="right"/>
              <w:rPr>
                <w:rFonts w:ascii="Arial" w:hAnsi="Arial" w:cs="Arial"/>
                <w:b/>
              </w:rPr>
            </w:pPr>
            <w:r w:rsidRPr="000942FC">
              <w:rPr>
                <w:rFonts w:ascii="Arial" w:hAnsi="Arial" w:cs="Arial"/>
                <w:b/>
              </w:rPr>
              <w:t>26</w:t>
            </w:r>
          </w:p>
        </w:tc>
        <w:tc>
          <w:tcPr>
            <w:tcW w:w="2835" w:type="dxa"/>
            <w:tcBorders>
              <w:top w:val="single" w:sz="4" w:space="0" w:color="auto"/>
              <w:left w:val="nil"/>
              <w:bottom w:val="single" w:sz="4" w:space="0" w:color="auto"/>
              <w:right w:val="single" w:sz="4" w:space="0" w:color="auto"/>
            </w:tcBorders>
          </w:tcPr>
          <w:p w14:paraId="177C780C" w14:textId="3992E2BD" w:rsidR="00BB505E" w:rsidRPr="000942FC" w:rsidRDefault="00EC2288" w:rsidP="00EA6F49">
            <w:pPr>
              <w:jc w:val="right"/>
              <w:rPr>
                <w:rFonts w:ascii="Arial" w:hAnsi="Arial" w:cs="Arial"/>
                <w:b/>
              </w:rPr>
            </w:pPr>
            <w:r w:rsidRPr="000942FC">
              <w:rPr>
                <w:rFonts w:ascii="Arial" w:hAnsi="Arial" w:cs="Arial"/>
                <w:b/>
              </w:rPr>
              <w:t>25</w:t>
            </w:r>
          </w:p>
        </w:tc>
      </w:tr>
    </w:tbl>
    <w:p w14:paraId="76B3BAD9" w14:textId="77777777" w:rsidR="00BB505E" w:rsidRPr="000942FC" w:rsidRDefault="00BB505E" w:rsidP="00BB505E"/>
    <w:p w14:paraId="681401D4" w14:textId="77777777" w:rsidR="00BB505E" w:rsidRPr="000942FC" w:rsidRDefault="00BB505E" w:rsidP="00BB505E"/>
    <w:p w14:paraId="62970A8A" w14:textId="77777777" w:rsidR="00BB505E" w:rsidRPr="000942FC" w:rsidRDefault="00BB505E" w:rsidP="00BB505E"/>
    <w:p w14:paraId="577C38E2" w14:textId="77777777" w:rsidR="00BB505E" w:rsidRPr="000942FC" w:rsidRDefault="00BB505E" w:rsidP="00BB505E"/>
    <w:p w14:paraId="539F0D64" w14:textId="77777777" w:rsidR="00BB505E" w:rsidRPr="000942FC" w:rsidRDefault="00BB505E" w:rsidP="00BB505E"/>
    <w:p w14:paraId="17D1A69F" w14:textId="77777777" w:rsidR="00BB505E" w:rsidRPr="000942FC" w:rsidRDefault="00BB505E" w:rsidP="00BB505E"/>
    <w:p w14:paraId="60F1EDD0" w14:textId="77777777" w:rsidR="00BB505E" w:rsidRPr="000942FC" w:rsidRDefault="00BB505E" w:rsidP="00BB505E">
      <w:pPr>
        <w:pStyle w:val="Caption"/>
        <w:keepNext/>
        <w:rPr>
          <w:rFonts w:ascii="Arial" w:hAnsi="Arial" w:cs="Arial"/>
          <w:i w:val="0"/>
          <w:color w:val="auto"/>
          <w:sz w:val="24"/>
          <w:szCs w:val="24"/>
        </w:rPr>
      </w:pPr>
    </w:p>
    <w:p w14:paraId="3C3D2C6A" w14:textId="77777777" w:rsidR="00BB505E" w:rsidRPr="000942FC" w:rsidRDefault="00BB505E" w:rsidP="00BB505E">
      <w:pPr>
        <w:pStyle w:val="Caption"/>
        <w:keepNext/>
        <w:rPr>
          <w:rFonts w:ascii="Arial" w:hAnsi="Arial" w:cs="Arial"/>
          <w:i w:val="0"/>
          <w:color w:val="auto"/>
          <w:sz w:val="24"/>
          <w:szCs w:val="24"/>
        </w:rPr>
      </w:pPr>
    </w:p>
    <w:p w14:paraId="17AC862F" w14:textId="77777777" w:rsidR="00D36D3B" w:rsidRPr="000942FC" w:rsidRDefault="00D36D3B" w:rsidP="00D36D3B">
      <w:pPr>
        <w:pStyle w:val="Caption"/>
        <w:keepNext/>
        <w:spacing w:after="0"/>
        <w:rPr>
          <w:rFonts w:ascii="Times New Roman" w:eastAsia="Times New Roman" w:hAnsi="Times New Roman" w:cs="Times New Roman"/>
          <w:i w:val="0"/>
          <w:iCs w:val="0"/>
          <w:color w:val="auto"/>
          <w:sz w:val="24"/>
          <w:szCs w:val="24"/>
        </w:rPr>
      </w:pPr>
    </w:p>
    <w:p w14:paraId="7C071997" w14:textId="5922591A" w:rsidR="00434F5D" w:rsidRPr="000942FC" w:rsidRDefault="00434F5D" w:rsidP="00D36D3B"/>
    <w:p w14:paraId="4EC1D91A" w14:textId="77777777" w:rsidR="00AB5CE1" w:rsidRPr="000942FC" w:rsidRDefault="00AB5CE1" w:rsidP="00D36D3B"/>
    <w:p w14:paraId="08516E8D" w14:textId="77777777" w:rsidR="00D36D3B" w:rsidRPr="000942FC" w:rsidRDefault="00D36D3B" w:rsidP="00D36D3B">
      <w:pPr>
        <w:pStyle w:val="Caption"/>
        <w:keepNext/>
        <w:spacing w:after="0"/>
        <w:rPr>
          <w:rFonts w:ascii="Arial" w:hAnsi="Arial" w:cs="Arial"/>
          <w:i w:val="0"/>
          <w:color w:val="auto"/>
          <w:sz w:val="24"/>
          <w:szCs w:val="24"/>
        </w:rPr>
      </w:pPr>
      <w:r w:rsidRPr="000942FC">
        <w:rPr>
          <w:rFonts w:ascii="Arial" w:hAnsi="Arial" w:cs="Arial"/>
          <w:i w:val="0"/>
          <w:color w:val="auto"/>
          <w:sz w:val="24"/>
          <w:szCs w:val="24"/>
        </w:rPr>
        <w:t xml:space="preserve">Table 7: Number of NILS/NIMS Intermediate Output Requests/Files by Project </w:t>
      </w:r>
    </w:p>
    <w:p w14:paraId="370ADEB5" w14:textId="77777777" w:rsidR="0013763A" w:rsidRPr="000942FC" w:rsidRDefault="0013763A" w:rsidP="0013763A"/>
    <w:tbl>
      <w:tblPr>
        <w:tblpPr w:leftFromText="180" w:rightFromText="180" w:vertAnchor="text" w:horzAnchor="page" w:tblpX="1205" w:tblpY="3"/>
        <w:tblW w:w="5476" w:type="dxa"/>
        <w:tblLook w:val="04A0" w:firstRow="1" w:lastRow="0" w:firstColumn="1" w:lastColumn="0" w:noHBand="0" w:noVBand="1"/>
      </w:tblPr>
      <w:tblGrid>
        <w:gridCol w:w="2344"/>
        <w:gridCol w:w="1722"/>
        <w:gridCol w:w="1410"/>
      </w:tblGrid>
      <w:tr w:rsidR="009D2F34" w:rsidRPr="000942FC" w14:paraId="066681B9" w14:textId="77777777" w:rsidTr="00EA6F49">
        <w:trPr>
          <w:trHeight w:val="235"/>
        </w:trPr>
        <w:tc>
          <w:tcPr>
            <w:tcW w:w="23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A918AF" w14:textId="77777777" w:rsidR="009D2F34" w:rsidRPr="000942FC" w:rsidRDefault="009D2F34" w:rsidP="00EA6F49">
            <w:pPr>
              <w:jc w:val="center"/>
              <w:rPr>
                <w:rFonts w:ascii="Arial" w:hAnsi="Arial" w:cs="Arial"/>
                <w:bCs/>
                <w:color w:val="000000"/>
                <w:lang w:eastAsia="en-GB"/>
              </w:rPr>
            </w:pPr>
            <w:r w:rsidRPr="000942FC">
              <w:rPr>
                <w:rFonts w:ascii="Arial" w:hAnsi="Arial" w:cs="Arial"/>
                <w:bCs/>
                <w:color w:val="000000"/>
                <w:lang w:eastAsia="en-GB"/>
              </w:rPr>
              <w:t>NILS Project</w:t>
            </w:r>
          </w:p>
        </w:tc>
        <w:tc>
          <w:tcPr>
            <w:tcW w:w="1722" w:type="dxa"/>
            <w:tcBorders>
              <w:top w:val="single" w:sz="4" w:space="0" w:color="auto"/>
              <w:left w:val="nil"/>
              <w:bottom w:val="single" w:sz="4" w:space="0" w:color="auto"/>
              <w:right w:val="single" w:sz="4" w:space="0" w:color="auto"/>
            </w:tcBorders>
            <w:shd w:val="clear" w:color="auto" w:fill="auto"/>
            <w:noWrap/>
            <w:vAlign w:val="bottom"/>
            <w:hideMark/>
          </w:tcPr>
          <w:p w14:paraId="6E24C172" w14:textId="77777777" w:rsidR="009D2F34" w:rsidRPr="000942FC" w:rsidRDefault="009D2F34" w:rsidP="00EA6F49">
            <w:pPr>
              <w:jc w:val="center"/>
              <w:rPr>
                <w:rFonts w:ascii="Arial" w:hAnsi="Arial" w:cs="Arial"/>
                <w:bCs/>
                <w:color w:val="000000"/>
                <w:lang w:eastAsia="en-GB"/>
              </w:rPr>
            </w:pPr>
            <w:r w:rsidRPr="000942FC">
              <w:rPr>
                <w:rFonts w:ascii="Arial" w:hAnsi="Arial" w:cs="Arial"/>
                <w:bCs/>
                <w:color w:val="000000"/>
                <w:lang w:eastAsia="en-GB"/>
              </w:rPr>
              <w:t>Requests</w:t>
            </w:r>
          </w:p>
        </w:tc>
        <w:tc>
          <w:tcPr>
            <w:tcW w:w="1410" w:type="dxa"/>
            <w:tcBorders>
              <w:top w:val="single" w:sz="4" w:space="0" w:color="auto"/>
              <w:left w:val="nil"/>
              <w:bottom w:val="single" w:sz="4" w:space="0" w:color="auto"/>
              <w:right w:val="single" w:sz="4" w:space="0" w:color="auto"/>
            </w:tcBorders>
            <w:shd w:val="clear" w:color="auto" w:fill="auto"/>
            <w:noWrap/>
            <w:vAlign w:val="bottom"/>
            <w:hideMark/>
          </w:tcPr>
          <w:p w14:paraId="131E2462" w14:textId="77777777" w:rsidR="009D2F34" w:rsidRPr="000942FC" w:rsidRDefault="009D2F34" w:rsidP="00EA6F49">
            <w:pPr>
              <w:jc w:val="center"/>
              <w:rPr>
                <w:rFonts w:ascii="Arial" w:hAnsi="Arial" w:cs="Arial"/>
                <w:bCs/>
                <w:color w:val="000000"/>
                <w:lang w:eastAsia="en-GB"/>
              </w:rPr>
            </w:pPr>
            <w:r w:rsidRPr="000942FC">
              <w:rPr>
                <w:rFonts w:ascii="Arial" w:hAnsi="Arial" w:cs="Arial"/>
                <w:bCs/>
                <w:color w:val="000000"/>
                <w:lang w:eastAsia="en-GB"/>
              </w:rPr>
              <w:t>Files</w:t>
            </w:r>
          </w:p>
        </w:tc>
      </w:tr>
      <w:tr w:rsidR="009D2F34" w:rsidRPr="000942FC" w14:paraId="0D9C086D" w14:textId="77777777" w:rsidTr="00EA6F49">
        <w:trPr>
          <w:trHeight w:val="235"/>
        </w:trPr>
        <w:tc>
          <w:tcPr>
            <w:tcW w:w="2344" w:type="dxa"/>
            <w:tcBorders>
              <w:top w:val="nil"/>
              <w:left w:val="single" w:sz="4" w:space="0" w:color="auto"/>
              <w:bottom w:val="single" w:sz="4" w:space="0" w:color="auto"/>
              <w:right w:val="single" w:sz="4" w:space="0" w:color="auto"/>
            </w:tcBorders>
            <w:shd w:val="clear" w:color="auto" w:fill="auto"/>
            <w:noWrap/>
          </w:tcPr>
          <w:p w14:paraId="258B3993" w14:textId="77777777" w:rsidR="009D2F34" w:rsidRPr="000942FC" w:rsidRDefault="009D2F34" w:rsidP="00EA6F49">
            <w:pPr>
              <w:rPr>
                <w:rFonts w:ascii="Arial" w:hAnsi="Arial" w:cs="Arial"/>
              </w:rPr>
            </w:pPr>
            <w:r w:rsidRPr="000942FC">
              <w:rPr>
                <w:rFonts w:ascii="Arial" w:hAnsi="Arial" w:cs="Arial"/>
              </w:rPr>
              <w:t>066</w:t>
            </w:r>
          </w:p>
        </w:tc>
        <w:tc>
          <w:tcPr>
            <w:tcW w:w="1722" w:type="dxa"/>
            <w:tcBorders>
              <w:top w:val="nil"/>
              <w:left w:val="nil"/>
              <w:bottom w:val="single" w:sz="4" w:space="0" w:color="auto"/>
              <w:right w:val="single" w:sz="4" w:space="0" w:color="auto"/>
            </w:tcBorders>
            <w:shd w:val="clear" w:color="auto" w:fill="auto"/>
            <w:noWrap/>
          </w:tcPr>
          <w:p w14:paraId="692C8C0D" w14:textId="49FD6494" w:rsidR="009D2F34" w:rsidRPr="000942FC" w:rsidRDefault="00FF2BA1" w:rsidP="00EA6F49">
            <w:pPr>
              <w:jc w:val="right"/>
              <w:rPr>
                <w:rFonts w:ascii="Arial" w:hAnsi="Arial" w:cs="Arial"/>
              </w:rPr>
            </w:pPr>
            <w:r w:rsidRPr="000942FC">
              <w:rPr>
                <w:rFonts w:ascii="Arial" w:hAnsi="Arial" w:cs="Arial"/>
              </w:rPr>
              <w:t>29</w:t>
            </w:r>
          </w:p>
        </w:tc>
        <w:tc>
          <w:tcPr>
            <w:tcW w:w="1410" w:type="dxa"/>
            <w:tcBorders>
              <w:top w:val="nil"/>
              <w:left w:val="nil"/>
              <w:bottom w:val="single" w:sz="4" w:space="0" w:color="auto"/>
              <w:right w:val="single" w:sz="4" w:space="0" w:color="auto"/>
            </w:tcBorders>
            <w:shd w:val="clear" w:color="auto" w:fill="auto"/>
            <w:noWrap/>
          </w:tcPr>
          <w:p w14:paraId="6D05ABC8" w14:textId="47B270E6" w:rsidR="009D2F34" w:rsidRPr="000942FC" w:rsidRDefault="00FF2BA1" w:rsidP="00EA6F49">
            <w:pPr>
              <w:jc w:val="right"/>
              <w:rPr>
                <w:rFonts w:ascii="Arial" w:hAnsi="Arial" w:cs="Arial"/>
              </w:rPr>
            </w:pPr>
            <w:r w:rsidRPr="000942FC">
              <w:rPr>
                <w:rFonts w:ascii="Arial" w:hAnsi="Arial" w:cs="Arial"/>
              </w:rPr>
              <w:t>33</w:t>
            </w:r>
          </w:p>
        </w:tc>
      </w:tr>
      <w:tr w:rsidR="009D2F34" w:rsidRPr="000942FC" w14:paraId="41BC4F7F" w14:textId="77777777" w:rsidTr="00EA6F49">
        <w:trPr>
          <w:trHeight w:val="235"/>
        </w:trPr>
        <w:tc>
          <w:tcPr>
            <w:tcW w:w="2344" w:type="dxa"/>
            <w:tcBorders>
              <w:top w:val="nil"/>
              <w:left w:val="single" w:sz="4" w:space="0" w:color="auto"/>
              <w:bottom w:val="single" w:sz="4" w:space="0" w:color="auto"/>
              <w:right w:val="single" w:sz="4" w:space="0" w:color="auto"/>
            </w:tcBorders>
            <w:shd w:val="clear" w:color="auto" w:fill="auto"/>
            <w:noWrap/>
          </w:tcPr>
          <w:p w14:paraId="35FBFF50" w14:textId="77777777" w:rsidR="009D2F34" w:rsidRPr="000942FC" w:rsidRDefault="009D2F34" w:rsidP="00EA6F49">
            <w:pPr>
              <w:rPr>
                <w:rFonts w:ascii="Arial" w:hAnsi="Arial" w:cs="Arial"/>
              </w:rPr>
            </w:pPr>
            <w:r w:rsidRPr="000942FC">
              <w:rPr>
                <w:rFonts w:ascii="Arial" w:hAnsi="Arial" w:cs="Arial"/>
              </w:rPr>
              <w:t>106</w:t>
            </w:r>
          </w:p>
        </w:tc>
        <w:tc>
          <w:tcPr>
            <w:tcW w:w="1722" w:type="dxa"/>
            <w:tcBorders>
              <w:top w:val="nil"/>
              <w:left w:val="nil"/>
              <w:bottom w:val="single" w:sz="4" w:space="0" w:color="auto"/>
              <w:right w:val="single" w:sz="4" w:space="0" w:color="auto"/>
            </w:tcBorders>
            <w:shd w:val="clear" w:color="auto" w:fill="auto"/>
            <w:noWrap/>
          </w:tcPr>
          <w:p w14:paraId="1F7E5F01" w14:textId="77777777" w:rsidR="009D2F34" w:rsidRPr="000942FC" w:rsidRDefault="009D2F34" w:rsidP="00EA6F49">
            <w:pPr>
              <w:jc w:val="right"/>
              <w:rPr>
                <w:rFonts w:ascii="Arial" w:hAnsi="Arial" w:cs="Arial"/>
              </w:rPr>
            </w:pPr>
            <w:r w:rsidRPr="000942FC">
              <w:rPr>
                <w:rFonts w:ascii="Arial" w:hAnsi="Arial" w:cs="Arial"/>
              </w:rPr>
              <w:t>7</w:t>
            </w:r>
          </w:p>
        </w:tc>
        <w:tc>
          <w:tcPr>
            <w:tcW w:w="1410" w:type="dxa"/>
            <w:tcBorders>
              <w:top w:val="nil"/>
              <w:left w:val="nil"/>
              <w:bottom w:val="single" w:sz="4" w:space="0" w:color="auto"/>
              <w:right w:val="single" w:sz="4" w:space="0" w:color="auto"/>
            </w:tcBorders>
            <w:shd w:val="clear" w:color="auto" w:fill="auto"/>
            <w:noWrap/>
          </w:tcPr>
          <w:p w14:paraId="4E0F7304" w14:textId="77777777" w:rsidR="009D2F34" w:rsidRPr="000942FC" w:rsidRDefault="009D2F34" w:rsidP="00EA6F49">
            <w:pPr>
              <w:jc w:val="right"/>
              <w:rPr>
                <w:rFonts w:ascii="Arial" w:hAnsi="Arial" w:cs="Arial"/>
              </w:rPr>
            </w:pPr>
            <w:r w:rsidRPr="000942FC">
              <w:rPr>
                <w:rFonts w:ascii="Arial" w:hAnsi="Arial" w:cs="Arial"/>
              </w:rPr>
              <w:t>48</w:t>
            </w:r>
          </w:p>
        </w:tc>
      </w:tr>
      <w:tr w:rsidR="009D2F34" w:rsidRPr="000942FC" w14:paraId="5122285A" w14:textId="77777777" w:rsidTr="00EA6F49">
        <w:trPr>
          <w:trHeight w:val="235"/>
        </w:trPr>
        <w:tc>
          <w:tcPr>
            <w:tcW w:w="2344" w:type="dxa"/>
            <w:tcBorders>
              <w:top w:val="nil"/>
              <w:left w:val="single" w:sz="4" w:space="0" w:color="auto"/>
              <w:bottom w:val="single" w:sz="4" w:space="0" w:color="auto"/>
              <w:right w:val="single" w:sz="4" w:space="0" w:color="auto"/>
            </w:tcBorders>
            <w:shd w:val="clear" w:color="auto" w:fill="auto"/>
            <w:noWrap/>
          </w:tcPr>
          <w:p w14:paraId="70429C51" w14:textId="77777777" w:rsidR="009D2F34" w:rsidRPr="000942FC" w:rsidRDefault="009D2F34" w:rsidP="00EA6F49">
            <w:pPr>
              <w:rPr>
                <w:rFonts w:ascii="Arial" w:hAnsi="Arial" w:cs="Arial"/>
              </w:rPr>
            </w:pPr>
            <w:r w:rsidRPr="000942FC">
              <w:rPr>
                <w:rFonts w:ascii="Arial" w:hAnsi="Arial" w:cs="Arial"/>
              </w:rPr>
              <w:t>122</w:t>
            </w:r>
          </w:p>
        </w:tc>
        <w:tc>
          <w:tcPr>
            <w:tcW w:w="1722" w:type="dxa"/>
            <w:tcBorders>
              <w:top w:val="nil"/>
              <w:left w:val="nil"/>
              <w:bottom w:val="single" w:sz="4" w:space="0" w:color="auto"/>
              <w:right w:val="single" w:sz="4" w:space="0" w:color="auto"/>
            </w:tcBorders>
            <w:shd w:val="clear" w:color="auto" w:fill="auto"/>
            <w:noWrap/>
          </w:tcPr>
          <w:p w14:paraId="4673BFD1" w14:textId="77777777" w:rsidR="009D2F34" w:rsidRPr="000942FC" w:rsidRDefault="009D2F34" w:rsidP="00EA6F49">
            <w:pPr>
              <w:jc w:val="right"/>
              <w:rPr>
                <w:rFonts w:ascii="Arial" w:hAnsi="Arial" w:cs="Arial"/>
              </w:rPr>
            </w:pPr>
            <w:r w:rsidRPr="000942FC">
              <w:rPr>
                <w:rFonts w:ascii="Arial" w:hAnsi="Arial" w:cs="Arial"/>
              </w:rPr>
              <w:t>1</w:t>
            </w:r>
          </w:p>
        </w:tc>
        <w:tc>
          <w:tcPr>
            <w:tcW w:w="1410" w:type="dxa"/>
            <w:tcBorders>
              <w:top w:val="nil"/>
              <w:left w:val="nil"/>
              <w:bottom w:val="single" w:sz="4" w:space="0" w:color="auto"/>
              <w:right w:val="single" w:sz="4" w:space="0" w:color="auto"/>
            </w:tcBorders>
            <w:shd w:val="clear" w:color="auto" w:fill="auto"/>
            <w:noWrap/>
          </w:tcPr>
          <w:p w14:paraId="6192A072" w14:textId="77777777" w:rsidR="009D2F34" w:rsidRPr="000942FC" w:rsidRDefault="009D2F34" w:rsidP="00EA6F49">
            <w:pPr>
              <w:jc w:val="right"/>
              <w:rPr>
                <w:rFonts w:ascii="Arial" w:hAnsi="Arial" w:cs="Arial"/>
              </w:rPr>
            </w:pPr>
            <w:r w:rsidRPr="000942FC">
              <w:rPr>
                <w:rFonts w:ascii="Arial" w:hAnsi="Arial" w:cs="Arial"/>
              </w:rPr>
              <w:t>2</w:t>
            </w:r>
          </w:p>
        </w:tc>
      </w:tr>
      <w:tr w:rsidR="009D2F34" w:rsidRPr="000942FC" w14:paraId="5E5FBE60" w14:textId="77777777" w:rsidTr="00EA6F49">
        <w:trPr>
          <w:trHeight w:val="235"/>
        </w:trPr>
        <w:tc>
          <w:tcPr>
            <w:tcW w:w="2344" w:type="dxa"/>
            <w:tcBorders>
              <w:top w:val="nil"/>
              <w:left w:val="single" w:sz="4" w:space="0" w:color="auto"/>
              <w:bottom w:val="single" w:sz="4" w:space="0" w:color="auto"/>
              <w:right w:val="single" w:sz="4" w:space="0" w:color="auto"/>
            </w:tcBorders>
            <w:shd w:val="clear" w:color="auto" w:fill="auto"/>
            <w:noWrap/>
          </w:tcPr>
          <w:p w14:paraId="2672F6F6" w14:textId="77777777" w:rsidR="009D2F34" w:rsidRPr="000942FC" w:rsidRDefault="009D2F34" w:rsidP="00EA6F49">
            <w:pPr>
              <w:rPr>
                <w:rFonts w:ascii="Arial" w:hAnsi="Arial" w:cs="Arial"/>
              </w:rPr>
            </w:pPr>
            <w:r w:rsidRPr="000942FC">
              <w:rPr>
                <w:rFonts w:ascii="Arial" w:hAnsi="Arial" w:cs="Arial"/>
              </w:rPr>
              <w:t>123</w:t>
            </w:r>
          </w:p>
        </w:tc>
        <w:tc>
          <w:tcPr>
            <w:tcW w:w="1722" w:type="dxa"/>
            <w:tcBorders>
              <w:top w:val="nil"/>
              <w:left w:val="nil"/>
              <w:bottom w:val="single" w:sz="4" w:space="0" w:color="auto"/>
              <w:right w:val="single" w:sz="4" w:space="0" w:color="auto"/>
            </w:tcBorders>
            <w:shd w:val="clear" w:color="auto" w:fill="auto"/>
            <w:noWrap/>
          </w:tcPr>
          <w:p w14:paraId="23791549" w14:textId="63BFE0A9" w:rsidR="009D2F34" w:rsidRPr="000942FC" w:rsidRDefault="00FF2BA1" w:rsidP="00EA6F49">
            <w:pPr>
              <w:jc w:val="right"/>
              <w:rPr>
                <w:rFonts w:ascii="Arial" w:hAnsi="Arial" w:cs="Arial"/>
              </w:rPr>
            </w:pPr>
            <w:r w:rsidRPr="000942FC">
              <w:rPr>
                <w:rFonts w:ascii="Arial" w:hAnsi="Arial" w:cs="Arial"/>
              </w:rPr>
              <w:t>2</w:t>
            </w:r>
          </w:p>
        </w:tc>
        <w:tc>
          <w:tcPr>
            <w:tcW w:w="1410" w:type="dxa"/>
            <w:tcBorders>
              <w:top w:val="nil"/>
              <w:left w:val="nil"/>
              <w:bottom w:val="single" w:sz="4" w:space="0" w:color="auto"/>
              <w:right w:val="single" w:sz="4" w:space="0" w:color="auto"/>
            </w:tcBorders>
            <w:shd w:val="clear" w:color="auto" w:fill="auto"/>
            <w:noWrap/>
          </w:tcPr>
          <w:p w14:paraId="773243CB" w14:textId="327DA837" w:rsidR="009D2F34" w:rsidRPr="000942FC" w:rsidRDefault="00FF2BA1" w:rsidP="00EA6F49">
            <w:pPr>
              <w:jc w:val="right"/>
              <w:rPr>
                <w:rFonts w:ascii="Arial" w:hAnsi="Arial" w:cs="Arial"/>
              </w:rPr>
            </w:pPr>
            <w:r w:rsidRPr="000942FC">
              <w:rPr>
                <w:rFonts w:ascii="Arial" w:hAnsi="Arial" w:cs="Arial"/>
              </w:rPr>
              <w:t>2</w:t>
            </w:r>
          </w:p>
        </w:tc>
      </w:tr>
      <w:tr w:rsidR="009D2F34" w:rsidRPr="000942FC" w14:paraId="46178AFB" w14:textId="77777777" w:rsidTr="00EA6F49">
        <w:trPr>
          <w:trHeight w:val="235"/>
        </w:trPr>
        <w:tc>
          <w:tcPr>
            <w:tcW w:w="2344" w:type="dxa"/>
            <w:tcBorders>
              <w:top w:val="nil"/>
              <w:left w:val="single" w:sz="4" w:space="0" w:color="auto"/>
              <w:bottom w:val="single" w:sz="4" w:space="0" w:color="auto"/>
              <w:right w:val="single" w:sz="4" w:space="0" w:color="auto"/>
            </w:tcBorders>
            <w:shd w:val="clear" w:color="auto" w:fill="auto"/>
            <w:noWrap/>
          </w:tcPr>
          <w:p w14:paraId="1A175DFE" w14:textId="77777777" w:rsidR="009D2F34" w:rsidRPr="000942FC" w:rsidRDefault="009D2F34" w:rsidP="00EA6F49">
            <w:pPr>
              <w:rPr>
                <w:rFonts w:ascii="Arial" w:hAnsi="Arial" w:cs="Arial"/>
              </w:rPr>
            </w:pPr>
            <w:r w:rsidRPr="000942FC">
              <w:rPr>
                <w:rFonts w:ascii="Arial" w:hAnsi="Arial" w:cs="Arial"/>
              </w:rPr>
              <w:t>126</w:t>
            </w:r>
          </w:p>
        </w:tc>
        <w:tc>
          <w:tcPr>
            <w:tcW w:w="1722" w:type="dxa"/>
            <w:tcBorders>
              <w:top w:val="nil"/>
              <w:left w:val="nil"/>
              <w:bottom w:val="single" w:sz="4" w:space="0" w:color="auto"/>
              <w:right w:val="single" w:sz="4" w:space="0" w:color="auto"/>
            </w:tcBorders>
            <w:shd w:val="clear" w:color="auto" w:fill="auto"/>
            <w:noWrap/>
          </w:tcPr>
          <w:p w14:paraId="0D7D8915" w14:textId="37333BE1" w:rsidR="009D2F34" w:rsidRPr="000942FC" w:rsidRDefault="00FF2BA1" w:rsidP="00EA6F49">
            <w:pPr>
              <w:jc w:val="right"/>
              <w:rPr>
                <w:rFonts w:ascii="Arial" w:hAnsi="Arial" w:cs="Arial"/>
              </w:rPr>
            </w:pPr>
            <w:r w:rsidRPr="000942FC">
              <w:rPr>
                <w:rFonts w:ascii="Arial" w:hAnsi="Arial" w:cs="Arial"/>
              </w:rPr>
              <w:t>3</w:t>
            </w:r>
          </w:p>
        </w:tc>
        <w:tc>
          <w:tcPr>
            <w:tcW w:w="1410" w:type="dxa"/>
            <w:tcBorders>
              <w:top w:val="nil"/>
              <w:left w:val="nil"/>
              <w:bottom w:val="single" w:sz="4" w:space="0" w:color="auto"/>
              <w:right w:val="single" w:sz="4" w:space="0" w:color="auto"/>
            </w:tcBorders>
            <w:shd w:val="clear" w:color="auto" w:fill="auto"/>
            <w:noWrap/>
          </w:tcPr>
          <w:p w14:paraId="240099C3" w14:textId="47B31FBA" w:rsidR="009D2F34" w:rsidRPr="000942FC" w:rsidRDefault="00FF2BA1" w:rsidP="00EA6F49">
            <w:pPr>
              <w:jc w:val="right"/>
              <w:rPr>
                <w:rFonts w:ascii="Arial" w:hAnsi="Arial" w:cs="Arial"/>
              </w:rPr>
            </w:pPr>
            <w:r w:rsidRPr="000942FC">
              <w:rPr>
                <w:rFonts w:ascii="Arial" w:hAnsi="Arial" w:cs="Arial"/>
              </w:rPr>
              <w:t>21</w:t>
            </w:r>
          </w:p>
        </w:tc>
      </w:tr>
      <w:tr w:rsidR="009D2F34" w:rsidRPr="000942FC" w14:paraId="1038FF6E" w14:textId="77777777" w:rsidTr="00EA6F49">
        <w:trPr>
          <w:trHeight w:val="235"/>
        </w:trPr>
        <w:tc>
          <w:tcPr>
            <w:tcW w:w="2344" w:type="dxa"/>
            <w:tcBorders>
              <w:top w:val="nil"/>
              <w:left w:val="single" w:sz="4" w:space="0" w:color="auto"/>
              <w:bottom w:val="single" w:sz="4" w:space="0" w:color="auto"/>
              <w:right w:val="single" w:sz="4" w:space="0" w:color="auto"/>
            </w:tcBorders>
            <w:shd w:val="clear" w:color="auto" w:fill="auto"/>
            <w:noWrap/>
          </w:tcPr>
          <w:p w14:paraId="103BA16B" w14:textId="77777777" w:rsidR="009D2F34" w:rsidRPr="000942FC" w:rsidRDefault="009D2F34" w:rsidP="00EA6F49">
            <w:pPr>
              <w:rPr>
                <w:rFonts w:ascii="Arial" w:hAnsi="Arial" w:cs="Arial"/>
              </w:rPr>
            </w:pPr>
            <w:r w:rsidRPr="000942FC">
              <w:rPr>
                <w:rFonts w:ascii="Arial" w:hAnsi="Arial" w:cs="Arial"/>
              </w:rPr>
              <w:t>130</w:t>
            </w:r>
          </w:p>
        </w:tc>
        <w:tc>
          <w:tcPr>
            <w:tcW w:w="1722" w:type="dxa"/>
            <w:tcBorders>
              <w:top w:val="nil"/>
              <w:left w:val="nil"/>
              <w:bottom w:val="single" w:sz="4" w:space="0" w:color="auto"/>
              <w:right w:val="single" w:sz="4" w:space="0" w:color="auto"/>
            </w:tcBorders>
            <w:shd w:val="clear" w:color="auto" w:fill="auto"/>
            <w:noWrap/>
          </w:tcPr>
          <w:p w14:paraId="5AAC3E5E" w14:textId="351C30A9" w:rsidR="009D2F34" w:rsidRPr="000942FC" w:rsidRDefault="00FF2BA1" w:rsidP="00EA6F49">
            <w:pPr>
              <w:jc w:val="right"/>
              <w:rPr>
                <w:rFonts w:ascii="Arial" w:hAnsi="Arial" w:cs="Arial"/>
              </w:rPr>
            </w:pPr>
            <w:r w:rsidRPr="000942FC">
              <w:rPr>
                <w:rFonts w:ascii="Arial" w:hAnsi="Arial" w:cs="Arial"/>
              </w:rPr>
              <w:t>6</w:t>
            </w:r>
          </w:p>
        </w:tc>
        <w:tc>
          <w:tcPr>
            <w:tcW w:w="1410" w:type="dxa"/>
            <w:tcBorders>
              <w:top w:val="nil"/>
              <w:left w:val="nil"/>
              <w:bottom w:val="single" w:sz="4" w:space="0" w:color="auto"/>
              <w:right w:val="single" w:sz="4" w:space="0" w:color="auto"/>
            </w:tcBorders>
            <w:shd w:val="clear" w:color="auto" w:fill="auto"/>
            <w:noWrap/>
          </w:tcPr>
          <w:p w14:paraId="1CE17457" w14:textId="40534346" w:rsidR="009D2F34" w:rsidRPr="000942FC" w:rsidRDefault="00FF2BA1" w:rsidP="00EA6F49">
            <w:pPr>
              <w:jc w:val="right"/>
              <w:rPr>
                <w:rFonts w:ascii="Arial" w:hAnsi="Arial" w:cs="Arial"/>
              </w:rPr>
            </w:pPr>
            <w:r w:rsidRPr="000942FC">
              <w:rPr>
                <w:rFonts w:ascii="Arial" w:hAnsi="Arial" w:cs="Arial"/>
              </w:rPr>
              <w:t>8</w:t>
            </w:r>
          </w:p>
        </w:tc>
      </w:tr>
      <w:tr w:rsidR="009D2F34" w:rsidRPr="009E149F" w14:paraId="62EDFC06" w14:textId="77777777" w:rsidTr="00EA6F49">
        <w:trPr>
          <w:trHeight w:val="60"/>
        </w:trPr>
        <w:tc>
          <w:tcPr>
            <w:tcW w:w="2344" w:type="dxa"/>
            <w:tcBorders>
              <w:top w:val="nil"/>
              <w:left w:val="single" w:sz="4" w:space="0" w:color="auto"/>
              <w:bottom w:val="single" w:sz="4" w:space="0" w:color="auto"/>
              <w:right w:val="single" w:sz="4" w:space="0" w:color="auto"/>
            </w:tcBorders>
            <w:shd w:val="clear" w:color="auto" w:fill="auto"/>
            <w:noWrap/>
            <w:vAlign w:val="bottom"/>
          </w:tcPr>
          <w:p w14:paraId="75ABDFEC" w14:textId="77777777" w:rsidR="009D2F34" w:rsidRPr="000942FC" w:rsidRDefault="009D2F34" w:rsidP="00EA6F49">
            <w:pPr>
              <w:rPr>
                <w:rFonts w:ascii="Arial" w:hAnsi="Arial" w:cs="Arial"/>
                <w:b/>
                <w:bCs/>
                <w:color w:val="000000"/>
                <w:lang w:eastAsia="en-GB"/>
              </w:rPr>
            </w:pPr>
            <w:r w:rsidRPr="000942FC">
              <w:rPr>
                <w:rFonts w:ascii="Arial" w:hAnsi="Arial" w:cs="Arial"/>
                <w:b/>
                <w:bCs/>
                <w:color w:val="000000"/>
                <w:lang w:eastAsia="en-GB"/>
              </w:rPr>
              <w:t>TOTAL</w:t>
            </w:r>
          </w:p>
        </w:tc>
        <w:tc>
          <w:tcPr>
            <w:tcW w:w="1722" w:type="dxa"/>
            <w:tcBorders>
              <w:top w:val="nil"/>
              <w:left w:val="nil"/>
              <w:bottom w:val="single" w:sz="4" w:space="0" w:color="auto"/>
              <w:right w:val="single" w:sz="4" w:space="0" w:color="auto"/>
            </w:tcBorders>
            <w:shd w:val="clear" w:color="auto" w:fill="auto"/>
            <w:noWrap/>
            <w:vAlign w:val="bottom"/>
          </w:tcPr>
          <w:p w14:paraId="5DBA4D14" w14:textId="56275A75" w:rsidR="009D2F34" w:rsidRPr="000942FC" w:rsidRDefault="00FF2BA1" w:rsidP="00EA6F49">
            <w:pPr>
              <w:jc w:val="right"/>
              <w:rPr>
                <w:rFonts w:ascii="Arial" w:hAnsi="Arial" w:cs="Arial"/>
                <w:b/>
                <w:bCs/>
                <w:color w:val="000000"/>
                <w:lang w:eastAsia="en-GB"/>
              </w:rPr>
            </w:pPr>
            <w:r w:rsidRPr="000942FC">
              <w:rPr>
                <w:rFonts w:ascii="Arial" w:hAnsi="Arial" w:cs="Arial"/>
                <w:b/>
                <w:bCs/>
                <w:color w:val="000000"/>
                <w:lang w:eastAsia="en-GB"/>
              </w:rPr>
              <w:t>48</w:t>
            </w:r>
          </w:p>
        </w:tc>
        <w:tc>
          <w:tcPr>
            <w:tcW w:w="1410" w:type="dxa"/>
            <w:tcBorders>
              <w:top w:val="nil"/>
              <w:left w:val="nil"/>
              <w:bottom w:val="single" w:sz="4" w:space="0" w:color="auto"/>
              <w:right w:val="single" w:sz="4" w:space="0" w:color="auto"/>
            </w:tcBorders>
            <w:shd w:val="clear" w:color="auto" w:fill="auto"/>
            <w:noWrap/>
            <w:vAlign w:val="bottom"/>
          </w:tcPr>
          <w:p w14:paraId="4F2BEB48" w14:textId="0C82E1BF" w:rsidR="009D2F34" w:rsidRPr="000942FC" w:rsidRDefault="00FF2BA1" w:rsidP="00EA6F49">
            <w:pPr>
              <w:jc w:val="right"/>
              <w:rPr>
                <w:rFonts w:ascii="Arial" w:hAnsi="Arial" w:cs="Arial"/>
                <w:b/>
                <w:bCs/>
                <w:color w:val="000000"/>
                <w:lang w:eastAsia="en-GB"/>
              </w:rPr>
            </w:pPr>
            <w:r w:rsidRPr="000942FC">
              <w:rPr>
                <w:rFonts w:ascii="Arial" w:hAnsi="Arial" w:cs="Arial"/>
                <w:b/>
                <w:bCs/>
                <w:color w:val="000000"/>
                <w:lang w:eastAsia="en-GB"/>
              </w:rPr>
              <w:t>114</w:t>
            </w:r>
          </w:p>
        </w:tc>
      </w:tr>
    </w:tbl>
    <w:p w14:paraId="143227E6" w14:textId="77777777" w:rsidR="0013763A" w:rsidRPr="009E149F" w:rsidRDefault="0013763A" w:rsidP="0013763A"/>
    <w:p w14:paraId="63314F6F" w14:textId="77777777" w:rsidR="00D36D3B" w:rsidRPr="009E149F" w:rsidRDefault="00D36D3B" w:rsidP="00D36D3B"/>
    <w:p w14:paraId="75C14DF5" w14:textId="77777777" w:rsidR="00D36D3B" w:rsidRPr="009E149F" w:rsidRDefault="00D36D3B" w:rsidP="00D36D3B">
      <w:pPr>
        <w:pStyle w:val="Caption"/>
        <w:keepNext/>
        <w:rPr>
          <w:rFonts w:ascii="Arial" w:hAnsi="Arial" w:cs="Arial"/>
          <w:i w:val="0"/>
          <w:color w:val="auto"/>
          <w:sz w:val="24"/>
          <w:szCs w:val="24"/>
        </w:rPr>
      </w:pPr>
    </w:p>
    <w:p w14:paraId="13D89AC8" w14:textId="77777777" w:rsidR="00D36D3B" w:rsidRPr="009E149F" w:rsidRDefault="00D36D3B" w:rsidP="00D36D3B"/>
    <w:p w14:paraId="77B697FC" w14:textId="77777777" w:rsidR="00D36D3B" w:rsidRPr="009E149F" w:rsidRDefault="00D36D3B" w:rsidP="00D36D3B"/>
    <w:p w14:paraId="32F19AA1" w14:textId="77777777" w:rsidR="00D36D3B" w:rsidRPr="009E149F" w:rsidRDefault="00D36D3B" w:rsidP="00D36D3B"/>
    <w:p w14:paraId="79C5E488" w14:textId="77777777" w:rsidR="0013763A" w:rsidRPr="009E149F" w:rsidRDefault="0013763A" w:rsidP="00D36D3B"/>
    <w:p w14:paraId="37DD31A3" w14:textId="77777777" w:rsidR="0013763A" w:rsidRPr="009E149F" w:rsidRDefault="0013763A" w:rsidP="00D36D3B"/>
    <w:p w14:paraId="3BC61A59" w14:textId="66269EC0" w:rsidR="0013763A" w:rsidRPr="009E149F" w:rsidRDefault="0013763A" w:rsidP="00D36D3B"/>
    <w:p w14:paraId="26AF2FB3" w14:textId="1AFC1303" w:rsidR="00BB505E" w:rsidRDefault="00BB505E" w:rsidP="00D36D3B"/>
    <w:p w14:paraId="494D87C6" w14:textId="77777777" w:rsidR="00D65A22" w:rsidRPr="009E149F" w:rsidRDefault="00D65A22" w:rsidP="00D36D3B"/>
    <w:p w14:paraId="4FD5CDF2" w14:textId="77777777" w:rsidR="009D2F34" w:rsidRPr="009E149F" w:rsidRDefault="009D2F34" w:rsidP="009D2F34">
      <w:pPr>
        <w:pStyle w:val="Caption"/>
        <w:keepNext/>
        <w:spacing w:after="0"/>
        <w:rPr>
          <w:rFonts w:ascii="Arial" w:hAnsi="Arial" w:cs="Arial"/>
          <w:i w:val="0"/>
          <w:color w:val="auto"/>
          <w:sz w:val="24"/>
          <w:szCs w:val="24"/>
        </w:rPr>
      </w:pPr>
      <w:r w:rsidRPr="009E149F">
        <w:rPr>
          <w:rFonts w:ascii="Arial" w:hAnsi="Arial" w:cs="Arial"/>
          <w:i w:val="0"/>
          <w:color w:val="auto"/>
          <w:sz w:val="24"/>
          <w:szCs w:val="24"/>
        </w:rPr>
        <w:t xml:space="preserve">Table 7b: Number of ADR in the NILS Environment Intermediate Output Requests/Files by Project </w:t>
      </w:r>
    </w:p>
    <w:p w14:paraId="584AABA8" w14:textId="77777777" w:rsidR="009D2F34" w:rsidRPr="009E149F" w:rsidRDefault="009D2F34" w:rsidP="009D2F34"/>
    <w:tbl>
      <w:tblPr>
        <w:tblStyle w:val="TableGrid"/>
        <w:tblW w:w="0" w:type="auto"/>
        <w:tblInd w:w="421" w:type="dxa"/>
        <w:tblLook w:val="04A0" w:firstRow="1" w:lastRow="0" w:firstColumn="1" w:lastColumn="0" w:noHBand="0" w:noVBand="1"/>
      </w:tblPr>
      <w:tblGrid>
        <w:gridCol w:w="2268"/>
        <w:gridCol w:w="1701"/>
        <w:gridCol w:w="1417"/>
      </w:tblGrid>
      <w:tr w:rsidR="009D2F34" w:rsidRPr="009E149F" w14:paraId="41CBC137" w14:textId="77777777" w:rsidTr="00EA6F49">
        <w:tc>
          <w:tcPr>
            <w:tcW w:w="2268" w:type="dxa"/>
          </w:tcPr>
          <w:p w14:paraId="43A837B4" w14:textId="77777777" w:rsidR="009D2F34" w:rsidRPr="009E149F" w:rsidRDefault="009D2F34" w:rsidP="00EA6F49">
            <w:pPr>
              <w:jc w:val="center"/>
              <w:rPr>
                <w:rFonts w:ascii="Arial" w:hAnsi="Arial" w:cs="Arial"/>
              </w:rPr>
            </w:pPr>
            <w:r w:rsidRPr="009E149F">
              <w:rPr>
                <w:rFonts w:ascii="Arial" w:hAnsi="Arial" w:cs="Arial"/>
              </w:rPr>
              <w:t>Project Number</w:t>
            </w:r>
          </w:p>
        </w:tc>
        <w:tc>
          <w:tcPr>
            <w:tcW w:w="1701" w:type="dxa"/>
          </w:tcPr>
          <w:p w14:paraId="276DCEE8" w14:textId="77777777" w:rsidR="009D2F34" w:rsidRPr="009E149F" w:rsidRDefault="009D2F34" w:rsidP="00EA6F49">
            <w:pPr>
              <w:jc w:val="center"/>
              <w:rPr>
                <w:rFonts w:ascii="Arial" w:hAnsi="Arial" w:cs="Arial"/>
              </w:rPr>
            </w:pPr>
            <w:r w:rsidRPr="009E149F">
              <w:rPr>
                <w:rFonts w:ascii="Arial" w:hAnsi="Arial" w:cs="Arial"/>
              </w:rPr>
              <w:t>Requests</w:t>
            </w:r>
          </w:p>
        </w:tc>
        <w:tc>
          <w:tcPr>
            <w:tcW w:w="1417" w:type="dxa"/>
          </w:tcPr>
          <w:p w14:paraId="3AA75DF1" w14:textId="77777777" w:rsidR="009D2F34" w:rsidRPr="009E149F" w:rsidRDefault="009D2F34" w:rsidP="00EA6F49">
            <w:pPr>
              <w:jc w:val="center"/>
              <w:rPr>
                <w:rFonts w:ascii="Arial" w:hAnsi="Arial" w:cs="Arial"/>
              </w:rPr>
            </w:pPr>
            <w:r w:rsidRPr="009E149F">
              <w:rPr>
                <w:rFonts w:ascii="Arial" w:hAnsi="Arial" w:cs="Arial"/>
              </w:rPr>
              <w:t>Files</w:t>
            </w:r>
          </w:p>
        </w:tc>
      </w:tr>
      <w:tr w:rsidR="009D2F34" w:rsidRPr="000942FC" w14:paraId="397DDD66" w14:textId="77777777" w:rsidTr="00EA6F49">
        <w:tc>
          <w:tcPr>
            <w:tcW w:w="2268" w:type="dxa"/>
          </w:tcPr>
          <w:p w14:paraId="40C02C94" w14:textId="77777777" w:rsidR="009D2F34" w:rsidRPr="000942FC" w:rsidRDefault="009D2F34" w:rsidP="00EA6F49">
            <w:pPr>
              <w:rPr>
                <w:rFonts w:ascii="Arial" w:hAnsi="Arial" w:cs="Arial"/>
              </w:rPr>
            </w:pPr>
            <w:r w:rsidRPr="000942FC">
              <w:rPr>
                <w:rFonts w:ascii="Arial" w:hAnsi="Arial" w:cs="Arial"/>
              </w:rPr>
              <w:t>245n</w:t>
            </w:r>
          </w:p>
        </w:tc>
        <w:tc>
          <w:tcPr>
            <w:tcW w:w="1701" w:type="dxa"/>
          </w:tcPr>
          <w:p w14:paraId="277AFC30" w14:textId="0DA2762E" w:rsidR="009D2F34" w:rsidRPr="000942FC" w:rsidRDefault="00FF2BA1" w:rsidP="00EA6F49">
            <w:pPr>
              <w:jc w:val="right"/>
              <w:rPr>
                <w:rFonts w:ascii="Arial" w:hAnsi="Arial" w:cs="Arial"/>
              </w:rPr>
            </w:pPr>
            <w:r w:rsidRPr="000942FC">
              <w:rPr>
                <w:rFonts w:ascii="Arial" w:hAnsi="Arial" w:cs="Arial"/>
              </w:rPr>
              <w:t>4</w:t>
            </w:r>
          </w:p>
        </w:tc>
        <w:tc>
          <w:tcPr>
            <w:tcW w:w="1417" w:type="dxa"/>
          </w:tcPr>
          <w:p w14:paraId="34298FC9" w14:textId="0413B596" w:rsidR="009D2F34" w:rsidRPr="000942FC" w:rsidRDefault="00FF2BA1" w:rsidP="00EA6F49">
            <w:pPr>
              <w:jc w:val="right"/>
              <w:rPr>
                <w:rFonts w:ascii="Arial" w:hAnsi="Arial" w:cs="Arial"/>
              </w:rPr>
            </w:pPr>
            <w:r w:rsidRPr="000942FC">
              <w:rPr>
                <w:rFonts w:ascii="Arial" w:hAnsi="Arial" w:cs="Arial"/>
              </w:rPr>
              <w:t>4</w:t>
            </w:r>
          </w:p>
        </w:tc>
      </w:tr>
      <w:tr w:rsidR="009D2F34" w:rsidRPr="000942FC" w14:paraId="44450317" w14:textId="77777777" w:rsidTr="00EA6F49">
        <w:tc>
          <w:tcPr>
            <w:tcW w:w="2268" w:type="dxa"/>
          </w:tcPr>
          <w:p w14:paraId="2CA3618E" w14:textId="77777777" w:rsidR="009D2F34" w:rsidRPr="000942FC" w:rsidRDefault="009D2F34" w:rsidP="00EA6F49">
            <w:pPr>
              <w:rPr>
                <w:rFonts w:ascii="Arial" w:hAnsi="Arial" w:cs="Arial"/>
              </w:rPr>
            </w:pPr>
            <w:r w:rsidRPr="000942FC">
              <w:rPr>
                <w:rFonts w:ascii="Arial" w:hAnsi="Arial" w:cs="Arial"/>
              </w:rPr>
              <w:t>179n</w:t>
            </w:r>
          </w:p>
        </w:tc>
        <w:tc>
          <w:tcPr>
            <w:tcW w:w="1701" w:type="dxa"/>
          </w:tcPr>
          <w:p w14:paraId="12E253B7" w14:textId="77777777" w:rsidR="009D2F34" w:rsidRPr="000942FC" w:rsidRDefault="009D2F34" w:rsidP="00EA6F49">
            <w:pPr>
              <w:jc w:val="right"/>
              <w:rPr>
                <w:rFonts w:ascii="Arial" w:hAnsi="Arial" w:cs="Arial"/>
              </w:rPr>
            </w:pPr>
            <w:r w:rsidRPr="000942FC">
              <w:rPr>
                <w:rFonts w:ascii="Arial" w:hAnsi="Arial" w:cs="Arial"/>
              </w:rPr>
              <w:t>2</w:t>
            </w:r>
          </w:p>
        </w:tc>
        <w:tc>
          <w:tcPr>
            <w:tcW w:w="1417" w:type="dxa"/>
          </w:tcPr>
          <w:p w14:paraId="0FB23FC4" w14:textId="77777777" w:rsidR="009D2F34" w:rsidRPr="000942FC" w:rsidRDefault="009D2F34" w:rsidP="00EA6F49">
            <w:pPr>
              <w:jc w:val="right"/>
              <w:rPr>
                <w:rFonts w:ascii="Arial" w:hAnsi="Arial" w:cs="Arial"/>
              </w:rPr>
            </w:pPr>
            <w:r w:rsidRPr="000942FC">
              <w:rPr>
                <w:rFonts w:ascii="Arial" w:hAnsi="Arial" w:cs="Arial"/>
              </w:rPr>
              <w:t>6</w:t>
            </w:r>
          </w:p>
        </w:tc>
      </w:tr>
      <w:tr w:rsidR="009D2F34" w:rsidRPr="000942FC" w14:paraId="1AB07ACE" w14:textId="77777777" w:rsidTr="00EA6F49">
        <w:tc>
          <w:tcPr>
            <w:tcW w:w="2268" w:type="dxa"/>
          </w:tcPr>
          <w:p w14:paraId="26946EBC" w14:textId="77777777" w:rsidR="009D2F34" w:rsidRPr="000942FC" w:rsidRDefault="009D2F34" w:rsidP="00EA6F49">
            <w:pPr>
              <w:rPr>
                <w:rFonts w:ascii="Arial" w:hAnsi="Arial" w:cs="Arial"/>
              </w:rPr>
            </w:pPr>
            <w:r w:rsidRPr="000942FC">
              <w:rPr>
                <w:rFonts w:ascii="Arial" w:hAnsi="Arial" w:cs="Arial"/>
              </w:rPr>
              <w:t>248n</w:t>
            </w:r>
          </w:p>
        </w:tc>
        <w:tc>
          <w:tcPr>
            <w:tcW w:w="1701" w:type="dxa"/>
          </w:tcPr>
          <w:p w14:paraId="2768F2EC" w14:textId="01A0109C" w:rsidR="009D2F34" w:rsidRPr="000942FC" w:rsidRDefault="00FF2BA1" w:rsidP="00EA6F49">
            <w:pPr>
              <w:jc w:val="right"/>
              <w:rPr>
                <w:rFonts w:ascii="Arial" w:hAnsi="Arial" w:cs="Arial"/>
              </w:rPr>
            </w:pPr>
            <w:r w:rsidRPr="000942FC">
              <w:rPr>
                <w:rFonts w:ascii="Arial" w:hAnsi="Arial" w:cs="Arial"/>
              </w:rPr>
              <w:t>21</w:t>
            </w:r>
          </w:p>
        </w:tc>
        <w:tc>
          <w:tcPr>
            <w:tcW w:w="1417" w:type="dxa"/>
          </w:tcPr>
          <w:p w14:paraId="003C0C4C" w14:textId="7E670FD1" w:rsidR="009D2F34" w:rsidRPr="000942FC" w:rsidRDefault="00FF2BA1" w:rsidP="00EA6F49">
            <w:pPr>
              <w:jc w:val="right"/>
              <w:rPr>
                <w:rFonts w:ascii="Arial" w:hAnsi="Arial" w:cs="Arial"/>
              </w:rPr>
            </w:pPr>
            <w:r w:rsidRPr="000942FC">
              <w:rPr>
                <w:rFonts w:ascii="Arial" w:hAnsi="Arial" w:cs="Arial"/>
              </w:rPr>
              <w:t>175</w:t>
            </w:r>
          </w:p>
        </w:tc>
      </w:tr>
      <w:tr w:rsidR="00FF2BA1" w:rsidRPr="000942FC" w14:paraId="44F7302C" w14:textId="77777777" w:rsidTr="00EA6F49">
        <w:tc>
          <w:tcPr>
            <w:tcW w:w="2268" w:type="dxa"/>
          </w:tcPr>
          <w:p w14:paraId="68244904" w14:textId="3BD0F717" w:rsidR="00FF2BA1" w:rsidRPr="000942FC" w:rsidRDefault="00FF2BA1" w:rsidP="00EA6F49">
            <w:pPr>
              <w:rPr>
                <w:rFonts w:ascii="Arial" w:hAnsi="Arial" w:cs="Arial"/>
              </w:rPr>
            </w:pPr>
            <w:r w:rsidRPr="000942FC">
              <w:rPr>
                <w:rFonts w:ascii="Arial" w:hAnsi="Arial" w:cs="Arial"/>
              </w:rPr>
              <w:t>250n</w:t>
            </w:r>
          </w:p>
        </w:tc>
        <w:tc>
          <w:tcPr>
            <w:tcW w:w="1701" w:type="dxa"/>
          </w:tcPr>
          <w:p w14:paraId="53120507" w14:textId="4D29043B" w:rsidR="00FF2BA1" w:rsidRPr="000942FC" w:rsidRDefault="00FF2BA1" w:rsidP="00EA6F49">
            <w:pPr>
              <w:jc w:val="right"/>
              <w:rPr>
                <w:rFonts w:ascii="Arial" w:hAnsi="Arial" w:cs="Arial"/>
              </w:rPr>
            </w:pPr>
            <w:r w:rsidRPr="000942FC">
              <w:rPr>
                <w:rFonts w:ascii="Arial" w:hAnsi="Arial" w:cs="Arial"/>
              </w:rPr>
              <w:t>9</w:t>
            </w:r>
          </w:p>
        </w:tc>
        <w:tc>
          <w:tcPr>
            <w:tcW w:w="1417" w:type="dxa"/>
          </w:tcPr>
          <w:p w14:paraId="7557D0EE" w14:textId="3DBCD30C" w:rsidR="00FF2BA1" w:rsidRPr="000942FC" w:rsidRDefault="00FF2BA1" w:rsidP="00EA6F49">
            <w:pPr>
              <w:jc w:val="right"/>
              <w:rPr>
                <w:rFonts w:ascii="Arial" w:hAnsi="Arial" w:cs="Arial"/>
              </w:rPr>
            </w:pPr>
            <w:r w:rsidRPr="000942FC">
              <w:rPr>
                <w:rFonts w:ascii="Arial" w:hAnsi="Arial" w:cs="Arial"/>
              </w:rPr>
              <w:t>29</w:t>
            </w:r>
          </w:p>
        </w:tc>
      </w:tr>
      <w:tr w:rsidR="009D2F34" w:rsidRPr="000942FC" w14:paraId="2A682D0A" w14:textId="77777777" w:rsidTr="00EA6F49">
        <w:tc>
          <w:tcPr>
            <w:tcW w:w="2268" w:type="dxa"/>
          </w:tcPr>
          <w:p w14:paraId="7F63F757" w14:textId="77777777" w:rsidR="009D2F34" w:rsidRPr="000942FC" w:rsidRDefault="009D2F34" w:rsidP="00EA6F49">
            <w:pPr>
              <w:rPr>
                <w:rFonts w:ascii="Arial" w:hAnsi="Arial" w:cs="Arial"/>
              </w:rPr>
            </w:pPr>
            <w:r w:rsidRPr="000942FC">
              <w:rPr>
                <w:rFonts w:ascii="Arial" w:hAnsi="Arial" w:cs="Arial"/>
              </w:rPr>
              <w:t>251n</w:t>
            </w:r>
          </w:p>
        </w:tc>
        <w:tc>
          <w:tcPr>
            <w:tcW w:w="1701" w:type="dxa"/>
          </w:tcPr>
          <w:p w14:paraId="3914D041" w14:textId="457D0EE1" w:rsidR="009D2F34" w:rsidRPr="000942FC" w:rsidRDefault="00FF2BA1" w:rsidP="00EA6F49">
            <w:pPr>
              <w:jc w:val="right"/>
              <w:rPr>
                <w:rFonts w:ascii="Arial" w:hAnsi="Arial" w:cs="Arial"/>
              </w:rPr>
            </w:pPr>
            <w:r w:rsidRPr="000942FC">
              <w:rPr>
                <w:rFonts w:ascii="Arial" w:hAnsi="Arial" w:cs="Arial"/>
              </w:rPr>
              <w:t>3</w:t>
            </w:r>
          </w:p>
        </w:tc>
        <w:tc>
          <w:tcPr>
            <w:tcW w:w="1417" w:type="dxa"/>
          </w:tcPr>
          <w:p w14:paraId="6E861F35" w14:textId="12A679A2" w:rsidR="009D2F34" w:rsidRPr="000942FC" w:rsidRDefault="00FF2BA1" w:rsidP="00EA6F49">
            <w:pPr>
              <w:jc w:val="right"/>
              <w:rPr>
                <w:rFonts w:ascii="Arial" w:hAnsi="Arial" w:cs="Arial"/>
              </w:rPr>
            </w:pPr>
            <w:r w:rsidRPr="000942FC">
              <w:rPr>
                <w:rFonts w:ascii="Arial" w:hAnsi="Arial" w:cs="Arial"/>
              </w:rPr>
              <w:t>6</w:t>
            </w:r>
          </w:p>
        </w:tc>
      </w:tr>
      <w:tr w:rsidR="009D2F34" w14:paraId="5D74AB6D" w14:textId="77777777" w:rsidTr="00EA6F49">
        <w:tc>
          <w:tcPr>
            <w:tcW w:w="2268" w:type="dxa"/>
          </w:tcPr>
          <w:p w14:paraId="7994AAFA" w14:textId="77777777" w:rsidR="009D2F34" w:rsidRPr="000942FC" w:rsidRDefault="009D2F34" w:rsidP="00EA6F49">
            <w:pPr>
              <w:rPr>
                <w:rFonts w:ascii="Arial" w:hAnsi="Arial" w:cs="Arial"/>
                <w:b/>
              </w:rPr>
            </w:pPr>
            <w:r w:rsidRPr="000942FC">
              <w:rPr>
                <w:rFonts w:ascii="Arial" w:hAnsi="Arial" w:cs="Arial"/>
                <w:b/>
              </w:rPr>
              <w:t>TOTAL</w:t>
            </w:r>
          </w:p>
        </w:tc>
        <w:tc>
          <w:tcPr>
            <w:tcW w:w="1701" w:type="dxa"/>
          </w:tcPr>
          <w:p w14:paraId="57702A8F" w14:textId="772054EC" w:rsidR="009D2F34" w:rsidRPr="000942FC" w:rsidRDefault="00FF2BA1" w:rsidP="00EA6F49">
            <w:pPr>
              <w:jc w:val="right"/>
              <w:rPr>
                <w:rFonts w:ascii="Arial" w:hAnsi="Arial" w:cs="Arial"/>
                <w:b/>
              </w:rPr>
            </w:pPr>
            <w:r w:rsidRPr="000942FC">
              <w:rPr>
                <w:rFonts w:ascii="Arial" w:hAnsi="Arial" w:cs="Arial"/>
                <w:b/>
              </w:rPr>
              <w:t>39</w:t>
            </w:r>
          </w:p>
        </w:tc>
        <w:tc>
          <w:tcPr>
            <w:tcW w:w="1417" w:type="dxa"/>
          </w:tcPr>
          <w:p w14:paraId="051DA5F7" w14:textId="0E7C58A7" w:rsidR="009D2F34" w:rsidRPr="000942FC" w:rsidRDefault="00FF2BA1" w:rsidP="00EA6F49">
            <w:pPr>
              <w:jc w:val="right"/>
              <w:rPr>
                <w:rFonts w:ascii="Arial" w:hAnsi="Arial" w:cs="Arial"/>
                <w:b/>
              </w:rPr>
            </w:pPr>
            <w:r w:rsidRPr="000942FC">
              <w:rPr>
                <w:rFonts w:ascii="Arial" w:hAnsi="Arial" w:cs="Arial"/>
                <w:b/>
              </w:rPr>
              <w:t>220</w:t>
            </w:r>
          </w:p>
        </w:tc>
      </w:tr>
    </w:tbl>
    <w:p w14:paraId="39EDA3E5" w14:textId="13655C01" w:rsidR="0013763A" w:rsidRDefault="0013763A" w:rsidP="00D36D3B"/>
    <w:p w14:paraId="1B88C21C" w14:textId="34CE73F7" w:rsidR="00747287" w:rsidRDefault="00747287" w:rsidP="00D36D3B"/>
    <w:p w14:paraId="62EB9CD2" w14:textId="4CFF26DD" w:rsidR="005F6ED7" w:rsidRDefault="005F6ED7" w:rsidP="00D36D3B"/>
    <w:p w14:paraId="7382D8B4" w14:textId="77777777" w:rsidR="00434F5D" w:rsidRDefault="00434F5D" w:rsidP="00D36D3B"/>
    <w:p w14:paraId="688B6A96" w14:textId="77777777" w:rsidR="00BA44D6" w:rsidRPr="001547AF" w:rsidRDefault="002D66BD" w:rsidP="0032331F">
      <w:pPr>
        <w:pStyle w:val="Heading1"/>
        <w:numPr>
          <w:ilvl w:val="0"/>
          <w:numId w:val="1"/>
        </w:numPr>
        <w:rPr>
          <w:rFonts w:cs="Arial"/>
          <w:color w:val="365F91" w:themeColor="accent1" w:themeShade="BF"/>
        </w:rPr>
      </w:pPr>
      <w:bookmarkStart w:id="24" w:name="_Toc101884515"/>
      <w:r>
        <w:rPr>
          <w:rFonts w:cs="Arial"/>
          <w:color w:val="365F91" w:themeColor="accent1" w:themeShade="BF"/>
        </w:rPr>
        <w:t>RS</w:t>
      </w:r>
      <w:r w:rsidR="001547AF">
        <w:rPr>
          <w:rFonts w:cs="Arial"/>
          <w:color w:val="365F91" w:themeColor="accent1" w:themeShade="BF"/>
        </w:rPr>
        <w:t>U C</w:t>
      </w:r>
      <w:r w:rsidR="00BA44D6" w:rsidRPr="001547AF">
        <w:rPr>
          <w:rFonts w:cs="Arial"/>
          <w:color w:val="365F91" w:themeColor="accent1" w:themeShade="BF"/>
        </w:rPr>
        <w:t>ontact Details</w:t>
      </w:r>
      <w:bookmarkEnd w:id="24"/>
    </w:p>
    <w:p w14:paraId="4784E218" w14:textId="77777777" w:rsidR="00BA44D6" w:rsidRPr="00947ED2" w:rsidRDefault="00ED07F9" w:rsidP="00BA44D6">
      <w:pPr>
        <w:rPr>
          <w:lang w:val="en-US"/>
        </w:rPr>
      </w:pPr>
      <w:r>
        <w:rPr>
          <w:rFonts w:ascii="Verdana" w:hAnsi="Verdana" w:cs="Arial"/>
          <w:noProof/>
          <w:sz w:val="22"/>
          <w:szCs w:val="22"/>
        </w:rPr>
        <w:pict w14:anchorId="0AF5845C">
          <v:rect id="_x0000_i1038" alt="" style="width:496.95pt;height:1.3pt;mso-width-percent:0;mso-height-percent:0;mso-width-percent:0;mso-height-percent:0" o:hrpct="952" o:hralign="center" o:hrstd="t" o:hrnoshade="t" o:hr="t" fillcolor="#365f91 [2404]" stroked="f"/>
        </w:pict>
      </w:r>
    </w:p>
    <w:p w14:paraId="4FE2983F" w14:textId="77777777" w:rsidR="00BA44D6" w:rsidRPr="00BA44D6" w:rsidRDefault="00BA44D6" w:rsidP="00BA44D6">
      <w:pPr>
        <w:rPr>
          <w:lang w:val="en-US"/>
        </w:rPr>
      </w:pPr>
    </w:p>
    <w:p w14:paraId="42F78772" w14:textId="77777777" w:rsidR="00296A41" w:rsidRPr="00BA44D6" w:rsidRDefault="00296A41" w:rsidP="00296A41">
      <w:pPr>
        <w:rPr>
          <w:rFonts w:ascii="Verdana" w:hAnsi="Verdana"/>
        </w:rPr>
      </w:pPr>
      <w:r w:rsidRPr="00BA44D6">
        <w:rPr>
          <w:rFonts w:ascii="Verdana" w:hAnsi="Verdana"/>
        </w:rPr>
        <w:t>Research Support Unit</w:t>
      </w:r>
    </w:p>
    <w:p w14:paraId="2D140319" w14:textId="77777777" w:rsidR="00296A41" w:rsidRPr="00BA44D6" w:rsidRDefault="00296A41" w:rsidP="00296A41">
      <w:pPr>
        <w:rPr>
          <w:rFonts w:ascii="Verdana" w:hAnsi="Verdana"/>
        </w:rPr>
      </w:pPr>
      <w:r w:rsidRPr="00BA44D6">
        <w:rPr>
          <w:rFonts w:ascii="Verdana" w:hAnsi="Verdana"/>
        </w:rPr>
        <w:t>Colby House</w:t>
      </w:r>
    </w:p>
    <w:p w14:paraId="73C79206" w14:textId="77777777" w:rsidR="00296A41" w:rsidRPr="00BA44D6" w:rsidRDefault="00296A41" w:rsidP="00296A41">
      <w:pPr>
        <w:rPr>
          <w:rFonts w:ascii="Verdana" w:hAnsi="Verdana"/>
        </w:rPr>
      </w:pPr>
      <w:r w:rsidRPr="00BA44D6">
        <w:rPr>
          <w:rFonts w:ascii="Verdana" w:hAnsi="Verdana"/>
        </w:rPr>
        <w:t>Stranmillis Court</w:t>
      </w:r>
    </w:p>
    <w:p w14:paraId="4A39D602" w14:textId="77777777" w:rsidR="00296A41" w:rsidRPr="00BA44D6" w:rsidRDefault="00296A41" w:rsidP="00296A41">
      <w:pPr>
        <w:rPr>
          <w:rFonts w:ascii="Verdana" w:hAnsi="Verdana"/>
        </w:rPr>
      </w:pPr>
      <w:r w:rsidRPr="00BA44D6">
        <w:rPr>
          <w:rFonts w:ascii="Verdana" w:hAnsi="Verdana"/>
        </w:rPr>
        <w:t>Belfast</w:t>
      </w:r>
    </w:p>
    <w:p w14:paraId="27D3DEDF" w14:textId="77777777" w:rsidR="00296A41" w:rsidRPr="00BA44D6" w:rsidRDefault="00296A41" w:rsidP="00296A41">
      <w:pPr>
        <w:rPr>
          <w:rFonts w:ascii="Verdana" w:hAnsi="Verdana"/>
        </w:rPr>
      </w:pPr>
      <w:r w:rsidRPr="00BA44D6">
        <w:rPr>
          <w:rFonts w:ascii="Verdana" w:hAnsi="Verdana"/>
        </w:rPr>
        <w:t>BT9 5RR</w:t>
      </w:r>
    </w:p>
    <w:p w14:paraId="0619EA2E" w14:textId="77777777" w:rsidR="005A66B4" w:rsidRPr="005A66B4" w:rsidRDefault="005A66B4" w:rsidP="005A66B4">
      <w:pPr>
        <w:rPr>
          <w:rFonts w:ascii="Verdana" w:hAnsi="Verdana"/>
        </w:rPr>
      </w:pPr>
      <w:r w:rsidRPr="005A66B4">
        <w:rPr>
          <w:rFonts w:ascii="Verdana" w:hAnsi="Verdana"/>
        </w:rPr>
        <w:t>028 9038 8488</w:t>
      </w:r>
    </w:p>
    <w:p w14:paraId="2B39A008" w14:textId="77777777" w:rsidR="00296A41" w:rsidRDefault="00ED07F9" w:rsidP="00296A41">
      <w:pPr>
        <w:rPr>
          <w:rFonts w:ascii="Verdana" w:hAnsi="Verdana"/>
        </w:rPr>
      </w:pPr>
      <w:hyperlink r:id="rId23" w:history="1">
        <w:r w:rsidR="00296A41" w:rsidRPr="00BA44D6">
          <w:rPr>
            <w:rStyle w:val="Hyperlink"/>
            <w:rFonts w:ascii="Verdana" w:hAnsi="Verdana"/>
          </w:rPr>
          <w:t>rsu@nisra.gov.uk</w:t>
        </w:r>
      </w:hyperlink>
    </w:p>
    <w:p w14:paraId="5CBD2B05" w14:textId="77777777" w:rsidR="005A66B4" w:rsidRPr="00BA44D6" w:rsidRDefault="005A66B4" w:rsidP="00296A41">
      <w:pPr>
        <w:rPr>
          <w:rFonts w:ascii="Verdana" w:hAnsi="Verdana"/>
        </w:rPr>
      </w:pPr>
    </w:p>
    <w:p w14:paraId="60285008" w14:textId="77777777" w:rsidR="00296A41" w:rsidRPr="00BA44D6" w:rsidRDefault="00296A41" w:rsidP="00296A41">
      <w:pPr>
        <w:rPr>
          <w:rFonts w:ascii="Verdana" w:hAnsi="Verdana"/>
        </w:rPr>
      </w:pPr>
      <w:r w:rsidRPr="00BA44D6">
        <w:rPr>
          <w:rFonts w:ascii="Verdana" w:hAnsi="Verdana"/>
        </w:rPr>
        <w:t>nils-rsu.</w:t>
      </w:r>
      <w:r w:rsidR="00874CE6">
        <w:rPr>
          <w:rFonts w:ascii="Verdana" w:hAnsi="Verdana"/>
        </w:rPr>
        <w:t>co</w:t>
      </w:r>
      <w:r w:rsidRPr="00BA44D6">
        <w:rPr>
          <w:rFonts w:ascii="Verdana" w:hAnsi="Verdana"/>
        </w:rPr>
        <w:t>.uk</w:t>
      </w:r>
    </w:p>
    <w:p w14:paraId="05932E5B" w14:textId="77777777" w:rsidR="00296A41" w:rsidRPr="00BA44D6" w:rsidRDefault="00296A41" w:rsidP="00296A41">
      <w:pPr>
        <w:rPr>
          <w:rFonts w:ascii="Verdana" w:hAnsi="Verdana"/>
        </w:rPr>
      </w:pPr>
    </w:p>
    <w:p w14:paraId="7A661EAA" w14:textId="77777777" w:rsidR="00296A41" w:rsidRPr="00BA44D6" w:rsidRDefault="00296A41" w:rsidP="00296A41">
      <w:pPr>
        <w:rPr>
          <w:rFonts w:ascii="Verdana" w:hAnsi="Verdana"/>
        </w:rPr>
      </w:pPr>
      <w:r w:rsidRPr="00BA44D6">
        <w:rPr>
          <w:rFonts w:ascii="Verdana" w:hAnsi="Verdana"/>
          <w:noProof/>
          <w:lang w:eastAsia="en-GB"/>
        </w:rPr>
        <w:drawing>
          <wp:inline distT="0" distB="0" distL="0" distR="0" wp14:anchorId="07E382A9" wp14:editId="3E183A94">
            <wp:extent cx="285750" cy="2476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5750" cy="247650"/>
                    </a:xfrm>
                    <a:prstGeom prst="rect">
                      <a:avLst/>
                    </a:prstGeom>
                    <a:noFill/>
                    <a:ln>
                      <a:noFill/>
                    </a:ln>
                  </pic:spPr>
                </pic:pic>
              </a:graphicData>
            </a:graphic>
          </wp:inline>
        </w:drawing>
      </w:r>
      <w:r w:rsidRPr="00BA44D6">
        <w:rPr>
          <w:rFonts w:ascii="Verdana" w:hAnsi="Verdana"/>
        </w:rPr>
        <w:t>@NILSRSU</w:t>
      </w:r>
    </w:p>
    <w:p w14:paraId="3AB35625" w14:textId="77777777" w:rsidR="006908F6" w:rsidRDefault="006908F6" w:rsidP="00D97A6B">
      <w:pPr>
        <w:pStyle w:val="NoSpacing"/>
        <w:rPr>
          <w:rFonts w:cs="Tahoma"/>
        </w:rPr>
      </w:pPr>
    </w:p>
    <w:sectPr w:rsidR="006908F6" w:rsidSect="00E10B59">
      <w:headerReference w:type="default" r:id="rId25"/>
      <w:footerReference w:type="default" r:id="rId26"/>
      <w:pgSz w:w="11906" w:h="16838"/>
      <w:pgMar w:top="1079" w:right="566" w:bottom="899" w:left="900" w:header="708"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52B151" w16cex:dateUtc="2020-04-28T12:42:00Z"/>
  <w16cex:commentExtensible w16cex:durableId="2252B1DC" w16cex:dateUtc="2020-04-28T12:45:00Z"/>
  <w16cex:commentExtensible w16cex:durableId="2252B382" w16cex:dateUtc="2020-04-28T12:52:00Z"/>
  <w16cex:commentExtensible w16cex:durableId="2252B210" w16cex:dateUtc="2020-04-28T12:45:00Z"/>
  <w16cex:commentExtensible w16cex:durableId="2252B25F" w16cex:dateUtc="2020-04-28T12:47:00Z"/>
  <w16cex:commentExtensible w16cex:durableId="2252B2C9" w16cex:dateUtc="2020-04-28T12:48:00Z"/>
  <w16cex:commentExtensible w16cex:durableId="2252B33F" w16cex:dateUtc="2020-04-28T12:50:00Z"/>
  <w16cex:commentExtensible w16cex:durableId="2252B3AD" w16cex:dateUtc="2020-04-28T12:52:00Z"/>
</w16cex:commentsExtensible>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81ECEC4" w14:textId="77777777" w:rsidR="00156A7A" w:rsidRDefault="00156A7A">
      <w:r>
        <w:separator/>
      </w:r>
    </w:p>
  </w:endnote>
  <w:endnote w:type="continuationSeparator" w:id="0">
    <w:p w14:paraId="2C3280EA" w14:textId="77777777" w:rsidR="00156A7A" w:rsidRDefault="00156A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dvOT0231c847">
    <w:panose1 w:val="00000000000000000000"/>
    <w:charset w:val="00"/>
    <w:family w:val="swiss"/>
    <w:notTrueType/>
    <w:pitch w:val="default"/>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089987" w14:textId="35285278" w:rsidR="004B7EF2" w:rsidRPr="00505812" w:rsidRDefault="004B7EF2" w:rsidP="00505812">
    <w:pPr>
      <w:pStyle w:val="BalloonText"/>
      <w:tabs>
        <w:tab w:val="left" w:pos="4680"/>
        <w:tab w:val="left" w:pos="5220"/>
        <w:tab w:val="left" w:pos="7380"/>
      </w:tabs>
      <w:rPr>
        <w:rFonts w:ascii="Verdana" w:hAnsi="Verdana"/>
        <w:sz w:val="20"/>
        <w:szCs w:val="20"/>
      </w:rPr>
    </w:pPr>
    <w:r w:rsidRPr="001E1C14">
      <w:tab/>
    </w:r>
    <w:r w:rsidRPr="00487FF7">
      <w:rPr>
        <w:rFonts w:ascii="Verdana" w:hAnsi="Verdana"/>
        <w:sz w:val="22"/>
        <w:szCs w:val="20"/>
      </w:rPr>
      <w:t xml:space="preserve">Page </w:t>
    </w:r>
    <w:r w:rsidRPr="00487FF7">
      <w:rPr>
        <w:rFonts w:ascii="Verdana" w:hAnsi="Verdana"/>
        <w:sz w:val="22"/>
        <w:szCs w:val="20"/>
      </w:rPr>
      <w:fldChar w:fldCharType="begin"/>
    </w:r>
    <w:r w:rsidRPr="00487FF7">
      <w:rPr>
        <w:rFonts w:ascii="Verdana" w:hAnsi="Verdana"/>
        <w:sz w:val="22"/>
        <w:szCs w:val="20"/>
      </w:rPr>
      <w:instrText xml:space="preserve"> PAGE </w:instrText>
    </w:r>
    <w:r w:rsidRPr="00487FF7">
      <w:rPr>
        <w:rFonts w:ascii="Verdana" w:hAnsi="Verdana"/>
        <w:sz w:val="22"/>
        <w:szCs w:val="20"/>
      </w:rPr>
      <w:fldChar w:fldCharType="separate"/>
    </w:r>
    <w:r w:rsidR="00ED07F9">
      <w:rPr>
        <w:rFonts w:ascii="Verdana" w:hAnsi="Verdana"/>
        <w:noProof/>
        <w:sz w:val="22"/>
        <w:szCs w:val="20"/>
      </w:rPr>
      <w:t>6</w:t>
    </w:r>
    <w:r w:rsidRPr="00487FF7">
      <w:rPr>
        <w:rFonts w:ascii="Verdana" w:hAnsi="Verdana"/>
        <w:sz w:val="22"/>
        <w:szCs w:val="20"/>
      </w:rPr>
      <w:fldChar w:fldCharType="end"/>
    </w:r>
    <w:r w:rsidRPr="00487FF7">
      <w:rPr>
        <w:rFonts w:ascii="Verdana" w:hAnsi="Verdana"/>
        <w:sz w:val="22"/>
        <w:szCs w:val="20"/>
      </w:rPr>
      <w:t xml:space="preserve"> of </w:t>
    </w:r>
    <w:r w:rsidRPr="00487FF7">
      <w:rPr>
        <w:rStyle w:val="PageNumber"/>
        <w:rFonts w:ascii="Verdana" w:hAnsi="Verdana" w:cs="Tahoma"/>
        <w:sz w:val="22"/>
        <w:szCs w:val="20"/>
      </w:rPr>
      <w:fldChar w:fldCharType="begin"/>
    </w:r>
    <w:r w:rsidRPr="00487FF7">
      <w:rPr>
        <w:rStyle w:val="PageNumber"/>
        <w:rFonts w:ascii="Verdana" w:hAnsi="Verdana" w:cs="Tahoma"/>
        <w:sz w:val="22"/>
        <w:szCs w:val="20"/>
      </w:rPr>
      <w:instrText xml:space="preserve"> NUMPAGES </w:instrText>
    </w:r>
    <w:r w:rsidRPr="00487FF7">
      <w:rPr>
        <w:rStyle w:val="PageNumber"/>
        <w:rFonts w:ascii="Verdana" w:hAnsi="Verdana" w:cs="Tahoma"/>
        <w:sz w:val="22"/>
        <w:szCs w:val="20"/>
      </w:rPr>
      <w:fldChar w:fldCharType="separate"/>
    </w:r>
    <w:r w:rsidR="00ED07F9">
      <w:rPr>
        <w:rStyle w:val="PageNumber"/>
        <w:rFonts w:ascii="Verdana" w:hAnsi="Verdana" w:cs="Tahoma"/>
        <w:noProof/>
        <w:sz w:val="22"/>
        <w:szCs w:val="20"/>
      </w:rPr>
      <w:t>14</w:t>
    </w:r>
    <w:r w:rsidRPr="00487FF7">
      <w:rPr>
        <w:rStyle w:val="PageNumber"/>
        <w:rFonts w:ascii="Verdana" w:hAnsi="Verdana" w:cs="Tahoma"/>
        <w:sz w:val="22"/>
        <w:szCs w:val="20"/>
      </w:rPr>
      <w:fldChar w:fldCharType="end"/>
    </w:r>
    <w:r w:rsidRPr="00505812">
      <w:rPr>
        <w:rStyle w:val="PageNumber"/>
        <w:rFonts w:ascii="Verdana" w:hAnsi="Verdana" w:cs="Tahoma"/>
        <w:sz w:val="20"/>
        <w:szCs w:val="20"/>
      </w:rPr>
      <w:tab/>
    </w:r>
    <w:r w:rsidRPr="00505812">
      <w:rPr>
        <w:rStyle w:val="PageNumber"/>
        <w:rFonts w:ascii="Verdana" w:hAnsi="Verdana" w:cs="Tahoma"/>
        <w:sz w:val="20"/>
        <w:szCs w:val="20"/>
      </w:rPr>
      <w:tab/>
    </w:r>
    <w:r w:rsidRPr="00505812">
      <w:rPr>
        <w:rFonts w:ascii="Verdana" w:hAnsi="Verdana"/>
        <w:sz w:val="20"/>
        <w:szCs w:val="20"/>
      </w:rPr>
      <w:tab/>
    </w:r>
    <w:r>
      <w:rPr>
        <w:rFonts w:ascii="Verdana" w:hAnsi="Verdana"/>
        <w:sz w:val="20"/>
        <w:szCs w:val="20"/>
      </w:rPr>
      <w:t>April 2022</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40179D1" w14:textId="77777777" w:rsidR="00156A7A" w:rsidRDefault="00156A7A">
      <w:r>
        <w:separator/>
      </w:r>
    </w:p>
  </w:footnote>
  <w:footnote w:type="continuationSeparator" w:id="0">
    <w:p w14:paraId="2862EFEA" w14:textId="77777777" w:rsidR="00156A7A" w:rsidRDefault="00156A7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629CEB" w14:textId="77777777" w:rsidR="004B7EF2" w:rsidRPr="00B2604D" w:rsidRDefault="004B7EF2" w:rsidP="00544E3E">
    <w:pPr>
      <w:pStyle w:val="Header"/>
      <w:jc w:val="right"/>
    </w:pPr>
    <w:r w:rsidRPr="00B2604D">
      <w:tab/>
      <w:t xml:space="preserve">                   </w:t>
    </w:r>
    <w:r w:rsidRPr="00B2604D">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B72346"/>
    <w:multiLevelType w:val="hybridMultilevel"/>
    <w:tmpl w:val="EA74149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 w15:restartNumberingAfterBreak="0">
    <w:nsid w:val="02825C23"/>
    <w:multiLevelType w:val="hybridMultilevel"/>
    <w:tmpl w:val="8266EDEA"/>
    <w:lvl w:ilvl="0" w:tplc="ACB88382">
      <w:start w:val="1"/>
      <w:numFmt w:val="decimal"/>
      <w:pStyle w:val="ADRCPara"/>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21602B31"/>
    <w:multiLevelType w:val="hybridMultilevel"/>
    <w:tmpl w:val="4D6A69F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266C43BB"/>
    <w:multiLevelType w:val="hybridMultilevel"/>
    <w:tmpl w:val="8FDC578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E2860CB"/>
    <w:multiLevelType w:val="hybridMultilevel"/>
    <w:tmpl w:val="1FAEC836"/>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301C66B0"/>
    <w:multiLevelType w:val="hybridMultilevel"/>
    <w:tmpl w:val="A146A92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5CC0B3A"/>
    <w:multiLevelType w:val="hybridMultilevel"/>
    <w:tmpl w:val="E3D4F75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381825AB"/>
    <w:multiLevelType w:val="multilevel"/>
    <w:tmpl w:val="90E63130"/>
    <w:lvl w:ilvl="0">
      <w:start w:val="1"/>
      <w:numFmt w:val="decimal"/>
      <w:lvlText w:val="%1."/>
      <w:lvlJc w:val="left"/>
      <w:pPr>
        <w:ind w:left="360" w:hanging="360"/>
      </w:pPr>
    </w:lvl>
    <w:lvl w:ilvl="1">
      <w:start w:val="1"/>
      <w:numFmt w:val="decimal"/>
      <w:lvlText w:val="%1.%2."/>
      <w:lvlJc w:val="left"/>
      <w:pPr>
        <w:ind w:left="857"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3FF66F55"/>
    <w:multiLevelType w:val="hybridMultilevel"/>
    <w:tmpl w:val="DCD6C00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9" w15:restartNumberingAfterBreak="0">
    <w:nsid w:val="47F84261"/>
    <w:multiLevelType w:val="hybridMultilevel"/>
    <w:tmpl w:val="679A091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4BB93B20"/>
    <w:multiLevelType w:val="hybridMultilevel"/>
    <w:tmpl w:val="13F6046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5C920768"/>
    <w:multiLevelType w:val="hybridMultilevel"/>
    <w:tmpl w:val="C66223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FBD2D9B"/>
    <w:multiLevelType w:val="hybridMultilevel"/>
    <w:tmpl w:val="FCCE1F2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66DF5007"/>
    <w:multiLevelType w:val="hybridMultilevel"/>
    <w:tmpl w:val="181E920E"/>
    <w:lvl w:ilvl="0" w:tplc="92CC0770">
      <w:start w:val="1"/>
      <w:numFmt w:val="decimal"/>
      <w:lvlText w:val="%1."/>
      <w:lvlJc w:val="center"/>
      <w:pPr>
        <w:ind w:left="502"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6A5217B1"/>
    <w:multiLevelType w:val="multilevel"/>
    <w:tmpl w:val="3D4260C6"/>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bullet"/>
      <w:lvlText w:val=""/>
      <w:lvlJc w:val="left"/>
      <w:pPr>
        <w:ind w:left="1224" w:hanging="504"/>
      </w:pPr>
      <w:rPr>
        <w:rFonts w:ascii="Symbol" w:hAnsi="Symbol"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6CE67E42"/>
    <w:multiLevelType w:val="hybridMultilevel"/>
    <w:tmpl w:val="27E6F352"/>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54E0ED9"/>
    <w:multiLevelType w:val="hybridMultilevel"/>
    <w:tmpl w:val="951CD3F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5"/>
  </w:num>
  <w:num w:numId="2">
    <w:abstractNumId w:val="13"/>
  </w:num>
  <w:num w:numId="3">
    <w:abstractNumId w:val="11"/>
  </w:num>
  <w:num w:numId="4">
    <w:abstractNumId w:val="3"/>
  </w:num>
  <w:num w:numId="5">
    <w:abstractNumId w:val="15"/>
  </w:num>
  <w:num w:numId="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num>
  <w:num w:numId="8">
    <w:abstractNumId w:val="14"/>
    <w:lvlOverride w:ilvl="0"/>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
  </w:num>
  <w:num w:numId="10">
    <w:abstractNumId w:val="16"/>
  </w:num>
  <w:num w:numId="11">
    <w:abstractNumId w:val="9"/>
  </w:num>
  <w:num w:numId="12">
    <w:abstractNumId w:val="8"/>
  </w:num>
  <w:num w:numId="13">
    <w:abstractNumId w:val="4"/>
  </w:num>
  <w:num w:numId="14">
    <w:abstractNumId w:val="8"/>
  </w:num>
  <w:num w:numId="15">
    <w:abstractNumId w:val="4"/>
  </w:num>
  <w:num w:numId="16">
    <w:abstractNumId w:val="10"/>
  </w:num>
  <w:num w:numId="17">
    <w:abstractNumId w:val="1"/>
  </w:num>
  <w:num w:numId="18">
    <w:abstractNumId w:val="12"/>
  </w:num>
  <w:num w:numId="19">
    <w:abstractNumId w:val="7"/>
  </w:num>
  <w:num w:numId="2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0"/>
  </w:num>
  <w:num w:numId="22">
    <w:abstractNumId w:val="10"/>
  </w:num>
  <w:num w:numId="23">
    <w:abstractNumId w:val="1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31E2"/>
    <w:rsid w:val="000001F1"/>
    <w:rsid w:val="00002229"/>
    <w:rsid w:val="000027DF"/>
    <w:rsid w:val="00002ED5"/>
    <w:rsid w:val="000030C8"/>
    <w:rsid w:val="00003653"/>
    <w:rsid w:val="00003C09"/>
    <w:rsid w:val="00004272"/>
    <w:rsid w:val="00004A91"/>
    <w:rsid w:val="00005BAA"/>
    <w:rsid w:val="00005DB9"/>
    <w:rsid w:val="000062F3"/>
    <w:rsid w:val="0000633C"/>
    <w:rsid w:val="00010E41"/>
    <w:rsid w:val="00011863"/>
    <w:rsid w:val="00020BF1"/>
    <w:rsid w:val="00020CDE"/>
    <w:rsid w:val="00021321"/>
    <w:rsid w:val="00023712"/>
    <w:rsid w:val="00023850"/>
    <w:rsid w:val="00023868"/>
    <w:rsid w:val="000238D3"/>
    <w:rsid w:val="00024282"/>
    <w:rsid w:val="00031FC8"/>
    <w:rsid w:val="00035927"/>
    <w:rsid w:val="00037064"/>
    <w:rsid w:val="00037B6C"/>
    <w:rsid w:val="00040EDE"/>
    <w:rsid w:val="00042845"/>
    <w:rsid w:val="00043EFE"/>
    <w:rsid w:val="00044241"/>
    <w:rsid w:val="00047E68"/>
    <w:rsid w:val="000507A4"/>
    <w:rsid w:val="00054635"/>
    <w:rsid w:val="0005566D"/>
    <w:rsid w:val="00056AC8"/>
    <w:rsid w:val="00057CDC"/>
    <w:rsid w:val="00060CE2"/>
    <w:rsid w:val="00061487"/>
    <w:rsid w:val="00062AD1"/>
    <w:rsid w:val="00062DE4"/>
    <w:rsid w:val="0006563E"/>
    <w:rsid w:val="00066496"/>
    <w:rsid w:val="000679DC"/>
    <w:rsid w:val="00071015"/>
    <w:rsid w:val="0007550F"/>
    <w:rsid w:val="00077A69"/>
    <w:rsid w:val="0008282E"/>
    <w:rsid w:val="00082CF2"/>
    <w:rsid w:val="00083752"/>
    <w:rsid w:val="000843FE"/>
    <w:rsid w:val="0008463D"/>
    <w:rsid w:val="000942FC"/>
    <w:rsid w:val="000949AC"/>
    <w:rsid w:val="00094EA3"/>
    <w:rsid w:val="000954C3"/>
    <w:rsid w:val="000A0012"/>
    <w:rsid w:val="000A01EC"/>
    <w:rsid w:val="000A27F7"/>
    <w:rsid w:val="000A2B02"/>
    <w:rsid w:val="000A34BF"/>
    <w:rsid w:val="000A652F"/>
    <w:rsid w:val="000A7535"/>
    <w:rsid w:val="000B32BE"/>
    <w:rsid w:val="000B4654"/>
    <w:rsid w:val="000B4E27"/>
    <w:rsid w:val="000B5C3F"/>
    <w:rsid w:val="000C06EF"/>
    <w:rsid w:val="000C3E92"/>
    <w:rsid w:val="000C416C"/>
    <w:rsid w:val="000C457C"/>
    <w:rsid w:val="000C4BAE"/>
    <w:rsid w:val="000C6055"/>
    <w:rsid w:val="000C61CC"/>
    <w:rsid w:val="000C7233"/>
    <w:rsid w:val="000C79C2"/>
    <w:rsid w:val="000D0918"/>
    <w:rsid w:val="000D3EF4"/>
    <w:rsid w:val="000D4BB3"/>
    <w:rsid w:val="000D6651"/>
    <w:rsid w:val="000D66BD"/>
    <w:rsid w:val="000E18AB"/>
    <w:rsid w:val="000E1D33"/>
    <w:rsid w:val="000E336A"/>
    <w:rsid w:val="000E357F"/>
    <w:rsid w:val="000E40EF"/>
    <w:rsid w:val="000E4150"/>
    <w:rsid w:val="000E53DF"/>
    <w:rsid w:val="000E5F9A"/>
    <w:rsid w:val="000E772A"/>
    <w:rsid w:val="000F1695"/>
    <w:rsid w:val="000F391B"/>
    <w:rsid w:val="000F5A29"/>
    <w:rsid w:val="0010164C"/>
    <w:rsid w:val="0010318F"/>
    <w:rsid w:val="00103380"/>
    <w:rsid w:val="001033D9"/>
    <w:rsid w:val="00104811"/>
    <w:rsid w:val="00105F97"/>
    <w:rsid w:val="0010678D"/>
    <w:rsid w:val="00107016"/>
    <w:rsid w:val="00107AC1"/>
    <w:rsid w:val="00111515"/>
    <w:rsid w:val="00112D8B"/>
    <w:rsid w:val="00113528"/>
    <w:rsid w:val="00116F4E"/>
    <w:rsid w:val="0011790E"/>
    <w:rsid w:val="001209D1"/>
    <w:rsid w:val="0012134C"/>
    <w:rsid w:val="00122377"/>
    <w:rsid w:val="00123D1D"/>
    <w:rsid w:val="00124013"/>
    <w:rsid w:val="0012479F"/>
    <w:rsid w:val="00124C1E"/>
    <w:rsid w:val="0012631C"/>
    <w:rsid w:val="001272E6"/>
    <w:rsid w:val="00127C35"/>
    <w:rsid w:val="00131229"/>
    <w:rsid w:val="001317C7"/>
    <w:rsid w:val="00134477"/>
    <w:rsid w:val="00136DF7"/>
    <w:rsid w:val="001373B2"/>
    <w:rsid w:val="0013763A"/>
    <w:rsid w:val="00152975"/>
    <w:rsid w:val="001547AF"/>
    <w:rsid w:val="00154C89"/>
    <w:rsid w:val="00156A7A"/>
    <w:rsid w:val="0016135E"/>
    <w:rsid w:val="00161918"/>
    <w:rsid w:val="00163161"/>
    <w:rsid w:val="00163760"/>
    <w:rsid w:val="001658C4"/>
    <w:rsid w:val="00166727"/>
    <w:rsid w:val="00166987"/>
    <w:rsid w:val="00167407"/>
    <w:rsid w:val="00167609"/>
    <w:rsid w:val="0017058B"/>
    <w:rsid w:val="0017102E"/>
    <w:rsid w:val="001748D1"/>
    <w:rsid w:val="001762DA"/>
    <w:rsid w:val="00177802"/>
    <w:rsid w:val="00187427"/>
    <w:rsid w:val="00190FCF"/>
    <w:rsid w:val="00191C34"/>
    <w:rsid w:val="00191CEB"/>
    <w:rsid w:val="00191F73"/>
    <w:rsid w:val="00192621"/>
    <w:rsid w:val="0019265A"/>
    <w:rsid w:val="00194D81"/>
    <w:rsid w:val="00194FA5"/>
    <w:rsid w:val="00195D49"/>
    <w:rsid w:val="001A1978"/>
    <w:rsid w:val="001A2A85"/>
    <w:rsid w:val="001A6626"/>
    <w:rsid w:val="001A787F"/>
    <w:rsid w:val="001B2F1C"/>
    <w:rsid w:val="001B70FC"/>
    <w:rsid w:val="001B774A"/>
    <w:rsid w:val="001C1E22"/>
    <w:rsid w:val="001C4965"/>
    <w:rsid w:val="001C57F9"/>
    <w:rsid w:val="001C5C0C"/>
    <w:rsid w:val="001D170D"/>
    <w:rsid w:val="001D19FA"/>
    <w:rsid w:val="001D28EA"/>
    <w:rsid w:val="001D3E21"/>
    <w:rsid w:val="001D5398"/>
    <w:rsid w:val="001D59C0"/>
    <w:rsid w:val="001D6BAB"/>
    <w:rsid w:val="001E104A"/>
    <w:rsid w:val="001E16DC"/>
    <w:rsid w:val="001E1C14"/>
    <w:rsid w:val="001E1E8D"/>
    <w:rsid w:val="001E21B6"/>
    <w:rsid w:val="001E3BA5"/>
    <w:rsid w:val="001E3BDA"/>
    <w:rsid w:val="001E764C"/>
    <w:rsid w:val="001F2839"/>
    <w:rsid w:val="001F3405"/>
    <w:rsid w:val="001F394C"/>
    <w:rsid w:val="001F7579"/>
    <w:rsid w:val="001F79CD"/>
    <w:rsid w:val="001F7E07"/>
    <w:rsid w:val="00200658"/>
    <w:rsid w:val="002019D0"/>
    <w:rsid w:val="00202A7A"/>
    <w:rsid w:val="00206268"/>
    <w:rsid w:val="00206E0B"/>
    <w:rsid w:val="002102FC"/>
    <w:rsid w:val="00211240"/>
    <w:rsid w:val="0021228F"/>
    <w:rsid w:val="0021272D"/>
    <w:rsid w:val="00212F47"/>
    <w:rsid w:val="002144EE"/>
    <w:rsid w:val="00214862"/>
    <w:rsid w:val="00215742"/>
    <w:rsid w:val="00215F10"/>
    <w:rsid w:val="0021620A"/>
    <w:rsid w:val="00217244"/>
    <w:rsid w:val="00220A4A"/>
    <w:rsid w:val="00222356"/>
    <w:rsid w:val="00222AD0"/>
    <w:rsid w:val="00225D4C"/>
    <w:rsid w:val="002262FB"/>
    <w:rsid w:val="00230438"/>
    <w:rsid w:val="00230707"/>
    <w:rsid w:val="00230A69"/>
    <w:rsid w:val="002321FF"/>
    <w:rsid w:val="00235FFE"/>
    <w:rsid w:val="00246E88"/>
    <w:rsid w:val="0025081C"/>
    <w:rsid w:val="00251E78"/>
    <w:rsid w:val="00251FD8"/>
    <w:rsid w:val="00252077"/>
    <w:rsid w:val="002532CB"/>
    <w:rsid w:val="00254443"/>
    <w:rsid w:val="00255378"/>
    <w:rsid w:val="00255D3A"/>
    <w:rsid w:val="002577F8"/>
    <w:rsid w:val="002604D1"/>
    <w:rsid w:val="00260A28"/>
    <w:rsid w:val="002626FC"/>
    <w:rsid w:val="002658DC"/>
    <w:rsid w:val="002674B0"/>
    <w:rsid w:val="0027017A"/>
    <w:rsid w:val="00274634"/>
    <w:rsid w:val="002773E7"/>
    <w:rsid w:val="0028051F"/>
    <w:rsid w:val="00280581"/>
    <w:rsid w:val="0028130B"/>
    <w:rsid w:val="002817E1"/>
    <w:rsid w:val="002820F9"/>
    <w:rsid w:val="002828BA"/>
    <w:rsid w:val="002831E6"/>
    <w:rsid w:val="00283B69"/>
    <w:rsid w:val="002911E8"/>
    <w:rsid w:val="00291764"/>
    <w:rsid w:val="00296A41"/>
    <w:rsid w:val="002A0D24"/>
    <w:rsid w:val="002A4042"/>
    <w:rsid w:val="002A4937"/>
    <w:rsid w:val="002B07CB"/>
    <w:rsid w:val="002B21CA"/>
    <w:rsid w:val="002B512D"/>
    <w:rsid w:val="002B5688"/>
    <w:rsid w:val="002C565B"/>
    <w:rsid w:val="002C57FB"/>
    <w:rsid w:val="002C59CA"/>
    <w:rsid w:val="002D09C2"/>
    <w:rsid w:val="002D35DC"/>
    <w:rsid w:val="002D5A76"/>
    <w:rsid w:val="002D5E1B"/>
    <w:rsid w:val="002D66BD"/>
    <w:rsid w:val="002D7C18"/>
    <w:rsid w:val="002E1291"/>
    <w:rsid w:val="002E27B9"/>
    <w:rsid w:val="002E4AE7"/>
    <w:rsid w:val="002E4D42"/>
    <w:rsid w:val="002E7214"/>
    <w:rsid w:val="002F049E"/>
    <w:rsid w:val="002F1C40"/>
    <w:rsid w:val="002F37B9"/>
    <w:rsid w:val="002F4B42"/>
    <w:rsid w:val="002F554C"/>
    <w:rsid w:val="002F5848"/>
    <w:rsid w:val="002F683A"/>
    <w:rsid w:val="002F6BD0"/>
    <w:rsid w:val="002F6FAB"/>
    <w:rsid w:val="002F7370"/>
    <w:rsid w:val="003001D5"/>
    <w:rsid w:val="00300F47"/>
    <w:rsid w:val="003013CF"/>
    <w:rsid w:val="00301D69"/>
    <w:rsid w:val="003022A1"/>
    <w:rsid w:val="00303417"/>
    <w:rsid w:val="0030349A"/>
    <w:rsid w:val="00304CE0"/>
    <w:rsid w:val="00304EC4"/>
    <w:rsid w:val="00304EE5"/>
    <w:rsid w:val="00310C81"/>
    <w:rsid w:val="003152C6"/>
    <w:rsid w:val="00316BAE"/>
    <w:rsid w:val="00316F12"/>
    <w:rsid w:val="00320AEA"/>
    <w:rsid w:val="00321FED"/>
    <w:rsid w:val="00322C01"/>
    <w:rsid w:val="0032331F"/>
    <w:rsid w:val="00325FB8"/>
    <w:rsid w:val="003266D2"/>
    <w:rsid w:val="00326ECD"/>
    <w:rsid w:val="0033024C"/>
    <w:rsid w:val="003316BC"/>
    <w:rsid w:val="00333276"/>
    <w:rsid w:val="00334AE1"/>
    <w:rsid w:val="00335C05"/>
    <w:rsid w:val="0033676D"/>
    <w:rsid w:val="0033727A"/>
    <w:rsid w:val="003373D5"/>
    <w:rsid w:val="00337AC0"/>
    <w:rsid w:val="00337D01"/>
    <w:rsid w:val="00340C97"/>
    <w:rsid w:val="00342EAE"/>
    <w:rsid w:val="00343085"/>
    <w:rsid w:val="0034337D"/>
    <w:rsid w:val="00343B34"/>
    <w:rsid w:val="00346A17"/>
    <w:rsid w:val="00347E18"/>
    <w:rsid w:val="003503B4"/>
    <w:rsid w:val="0035360D"/>
    <w:rsid w:val="00353FD9"/>
    <w:rsid w:val="003540B7"/>
    <w:rsid w:val="0035431C"/>
    <w:rsid w:val="00356F32"/>
    <w:rsid w:val="00363179"/>
    <w:rsid w:val="00370623"/>
    <w:rsid w:val="00371ABC"/>
    <w:rsid w:val="00377475"/>
    <w:rsid w:val="00380391"/>
    <w:rsid w:val="00385EE2"/>
    <w:rsid w:val="003864C7"/>
    <w:rsid w:val="0038695A"/>
    <w:rsid w:val="00394274"/>
    <w:rsid w:val="003952D8"/>
    <w:rsid w:val="00396A50"/>
    <w:rsid w:val="003A0565"/>
    <w:rsid w:val="003A15C5"/>
    <w:rsid w:val="003A4240"/>
    <w:rsid w:val="003A5C0C"/>
    <w:rsid w:val="003A5F90"/>
    <w:rsid w:val="003A7A9F"/>
    <w:rsid w:val="003B1597"/>
    <w:rsid w:val="003B1C69"/>
    <w:rsid w:val="003B359C"/>
    <w:rsid w:val="003B49A2"/>
    <w:rsid w:val="003C0984"/>
    <w:rsid w:val="003C2F17"/>
    <w:rsid w:val="003C4574"/>
    <w:rsid w:val="003C46C3"/>
    <w:rsid w:val="003C4A3E"/>
    <w:rsid w:val="003C4F92"/>
    <w:rsid w:val="003D0902"/>
    <w:rsid w:val="003D21F9"/>
    <w:rsid w:val="003D2830"/>
    <w:rsid w:val="003D3238"/>
    <w:rsid w:val="003D3256"/>
    <w:rsid w:val="003D767E"/>
    <w:rsid w:val="003E7B51"/>
    <w:rsid w:val="003F3F66"/>
    <w:rsid w:val="003F740E"/>
    <w:rsid w:val="0040453D"/>
    <w:rsid w:val="004049A4"/>
    <w:rsid w:val="00405FE7"/>
    <w:rsid w:val="004070C5"/>
    <w:rsid w:val="00410F9F"/>
    <w:rsid w:val="004116AD"/>
    <w:rsid w:val="004128B1"/>
    <w:rsid w:val="00413FF8"/>
    <w:rsid w:val="004145FB"/>
    <w:rsid w:val="00415772"/>
    <w:rsid w:val="0041750D"/>
    <w:rsid w:val="0041773B"/>
    <w:rsid w:val="00420F10"/>
    <w:rsid w:val="00421FCE"/>
    <w:rsid w:val="00422035"/>
    <w:rsid w:val="00423628"/>
    <w:rsid w:val="00424ABF"/>
    <w:rsid w:val="004255F6"/>
    <w:rsid w:val="00430071"/>
    <w:rsid w:val="0043144C"/>
    <w:rsid w:val="00431AB1"/>
    <w:rsid w:val="00434F5D"/>
    <w:rsid w:val="00436FC2"/>
    <w:rsid w:val="00437385"/>
    <w:rsid w:val="004376C6"/>
    <w:rsid w:val="00441A7B"/>
    <w:rsid w:val="00441B17"/>
    <w:rsid w:val="00442E6F"/>
    <w:rsid w:val="00444618"/>
    <w:rsid w:val="0044702D"/>
    <w:rsid w:val="004505C6"/>
    <w:rsid w:val="00451FE3"/>
    <w:rsid w:val="004530EA"/>
    <w:rsid w:val="00453328"/>
    <w:rsid w:val="004554EB"/>
    <w:rsid w:val="0046164D"/>
    <w:rsid w:val="00461BD1"/>
    <w:rsid w:val="00467FEB"/>
    <w:rsid w:val="00473C92"/>
    <w:rsid w:val="00474400"/>
    <w:rsid w:val="004748FD"/>
    <w:rsid w:val="00475871"/>
    <w:rsid w:val="00485B15"/>
    <w:rsid w:val="0048664C"/>
    <w:rsid w:val="004867AD"/>
    <w:rsid w:val="00487209"/>
    <w:rsid w:val="0048756C"/>
    <w:rsid w:val="00487FF7"/>
    <w:rsid w:val="004911C2"/>
    <w:rsid w:val="00493F57"/>
    <w:rsid w:val="004947F8"/>
    <w:rsid w:val="004A5711"/>
    <w:rsid w:val="004B017D"/>
    <w:rsid w:val="004B1012"/>
    <w:rsid w:val="004B1684"/>
    <w:rsid w:val="004B175A"/>
    <w:rsid w:val="004B185A"/>
    <w:rsid w:val="004B18AD"/>
    <w:rsid w:val="004B4999"/>
    <w:rsid w:val="004B4C1E"/>
    <w:rsid w:val="004B4D61"/>
    <w:rsid w:val="004B5DE9"/>
    <w:rsid w:val="004B68F2"/>
    <w:rsid w:val="004B6F64"/>
    <w:rsid w:val="004B6FC1"/>
    <w:rsid w:val="004B7EF2"/>
    <w:rsid w:val="004C0B93"/>
    <w:rsid w:val="004C7AE1"/>
    <w:rsid w:val="004D0D50"/>
    <w:rsid w:val="004D15DD"/>
    <w:rsid w:val="004D715D"/>
    <w:rsid w:val="004D7914"/>
    <w:rsid w:val="004E3C1A"/>
    <w:rsid w:val="004E6222"/>
    <w:rsid w:val="004F0EE4"/>
    <w:rsid w:val="004F20E0"/>
    <w:rsid w:val="004F23A9"/>
    <w:rsid w:val="004F2481"/>
    <w:rsid w:val="004F776C"/>
    <w:rsid w:val="0050078D"/>
    <w:rsid w:val="00502E5A"/>
    <w:rsid w:val="0050472C"/>
    <w:rsid w:val="00504E13"/>
    <w:rsid w:val="00505812"/>
    <w:rsid w:val="00510962"/>
    <w:rsid w:val="00510B5F"/>
    <w:rsid w:val="00511D0E"/>
    <w:rsid w:val="00512365"/>
    <w:rsid w:val="00513A7F"/>
    <w:rsid w:val="00514350"/>
    <w:rsid w:val="00515A6A"/>
    <w:rsid w:val="00517BA9"/>
    <w:rsid w:val="00517BE0"/>
    <w:rsid w:val="00522E84"/>
    <w:rsid w:val="0052670F"/>
    <w:rsid w:val="0053018C"/>
    <w:rsid w:val="00532514"/>
    <w:rsid w:val="00532D8B"/>
    <w:rsid w:val="00532FD4"/>
    <w:rsid w:val="00533C05"/>
    <w:rsid w:val="005352B6"/>
    <w:rsid w:val="00536E92"/>
    <w:rsid w:val="00540109"/>
    <w:rsid w:val="00540A2F"/>
    <w:rsid w:val="00540BC0"/>
    <w:rsid w:val="0054319B"/>
    <w:rsid w:val="00544061"/>
    <w:rsid w:val="00544D68"/>
    <w:rsid w:val="00544E3E"/>
    <w:rsid w:val="00546637"/>
    <w:rsid w:val="0055175A"/>
    <w:rsid w:val="00551EE1"/>
    <w:rsid w:val="00552B73"/>
    <w:rsid w:val="005531E2"/>
    <w:rsid w:val="0055469A"/>
    <w:rsid w:val="005568BF"/>
    <w:rsid w:val="005609CA"/>
    <w:rsid w:val="00561AD5"/>
    <w:rsid w:val="00563476"/>
    <w:rsid w:val="00564666"/>
    <w:rsid w:val="00565348"/>
    <w:rsid w:val="0056620E"/>
    <w:rsid w:val="0057199E"/>
    <w:rsid w:val="005727C7"/>
    <w:rsid w:val="00575849"/>
    <w:rsid w:val="00575CD6"/>
    <w:rsid w:val="0058324A"/>
    <w:rsid w:val="00583361"/>
    <w:rsid w:val="00586242"/>
    <w:rsid w:val="005913D7"/>
    <w:rsid w:val="00591535"/>
    <w:rsid w:val="00593077"/>
    <w:rsid w:val="00597C23"/>
    <w:rsid w:val="005A0055"/>
    <w:rsid w:val="005A05D9"/>
    <w:rsid w:val="005A07CF"/>
    <w:rsid w:val="005A106B"/>
    <w:rsid w:val="005A291D"/>
    <w:rsid w:val="005A4A3C"/>
    <w:rsid w:val="005A4FF4"/>
    <w:rsid w:val="005A53D0"/>
    <w:rsid w:val="005A62AC"/>
    <w:rsid w:val="005A66B4"/>
    <w:rsid w:val="005A72F1"/>
    <w:rsid w:val="005B244E"/>
    <w:rsid w:val="005B2AC8"/>
    <w:rsid w:val="005B2C65"/>
    <w:rsid w:val="005B6D46"/>
    <w:rsid w:val="005B729F"/>
    <w:rsid w:val="005B7653"/>
    <w:rsid w:val="005C092E"/>
    <w:rsid w:val="005C29A6"/>
    <w:rsid w:val="005C4C0A"/>
    <w:rsid w:val="005C5014"/>
    <w:rsid w:val="005D2314"/>
    <w:rsid w:val="005D32CB"/>
    <w:rsid w:val="005D68B1"/>
    <w:rsid w:val="005E07F2"/>
    <w:rsid w:val="005E114B"/>
    <w:rsid w:val="005E1E55"/>
    <w:rsid w:val="005E1FFA"/>
    <w:rsid w:val="005E409A"/>
    <w:rsid w:val="005E41E5"/>
    <w:rsid w:val="005E4E88"/>
    <w:rsid w:val="005E566F"/>
    <w:rsid w:val="005E5681"/>
    <w:rsid w:val="005E6307"/>
    <w:rsid w:val="005E7387"/>
    <w:rsid w:val="005E7716"/>
    <w:rsid w:val="005F2C97"/>
    <w:rsid w:val="005F3CDD"/>
    <w:rsid w:val="005F3E67"/>
    <w:rsid w:val="005F5CFE"/>
    <w:rsid w:val="005F6ED7"/>
    <w:rsid w:val="005F737C"/>
    <w:rsid w:val="005F76E8"/>
    <w:rsid w:val="006029BE"/>
    <w:rsid w:val="00602AEC"/>
    <w:rsid w:val="006037AD"/>
    <w:rsid w:val="00603D93"/>
    <w:rsid w:val="00603DA5"/>
    <w:rsid w:val="00604CEC"/>
    <w:rsid w:val="00606E86"/>
    <w:rsid w:val="006077D7"/>
    <w:rsid w:val="00607D56"/>
    <w:rsid w:val="00611273"/>
    <w:rsid w:val="006166AF"/>
    <w:rsid w:val="00620FDC"/>
    <w:rsid w:val="00621B32"/>
    <w:rsid w:val="00623C0E"/>
    <w:rsid w:val="00623D02"/>
    <w:rsid w:val="006249A8"/>
    <w:rsid w:val="00624C8F"/>
    <w:rsid w:val="00627923"/>
    <w:rsid w:val="00627ECC"/>
    <w:rsid w:val="0063372E"/>
    <w:rsid w:val="00634167"/>
    <w:rsid w:val="006354C0"/>
    <w:rsid w:val="00636826"/>
    <w:rsid w:val="00637EBD"/>
    <w:rsid w:val="0064093A"/>
    <w:rsid w:val="00641793"/>
    <w:rsid w:val="00642661"/>
    <w:rsid w:val="00642D99"/>
    <w:rsid w:val="006515F3"/>
    <w:rsid w:val="0065271A"/>
    <w:rsid w:val="006543ED"/>
    <w:rsid w:val="00654576"/>
    <w:rsid w:val="00654A8B"/>
    <w:rsid w:val="0065690A"/>
    <w:rsid w:val="0065727B"/>
    <w:rsid w:val="00657CBA"/>
    <w:rsid w:val="006603B0"/>
    <w:rsid w:val="006612BB"/>
    <w:rsid w:val="00666C0F"/>
    <w:rsid w:val="00671C77"/>
    <w:rsid w:val="00674672"/>
    <w:rsid w:val="0068150F"/>
    <w:rsid w:val="00681B45"/>
    <w:rsid w:val="00682C18"/>
    <w:rsid w:val="0068525A"/>
    <w:rsid w:val="006867CF"/>
    <w:rsid w:val="006869EF"/>
    <w:rsid w:val="00687A72"/>
    <w:rsid w:val="006908F6"/>
    <w:rsid w:val="00696231"/>
    <w:rsid w:val="00696A64"/>
    <w:rsid w:val="006A0568"/>
    <w:rsid w:val="006A1747"/>
    <w:rsid w:val="006A3172"/>
    <w:rsid w:val="006B13EE"/>
    <w:rsid w:val="006B3565"/>
    <w:rsid w:val="006B35C0"/>
    <w:rsid w:val="006B48FD"/>
    <w:rsid w:val="006B5B20"/>
    <w:rsid w:val="006B6AE2"/>
    <w:rsid w:val="006B79A8"/>
    <w:rsid w:val="006C37F1"/>
    <w:rsid w:val="006D04B5"/>
    <w:rsid w:val="006D1A00"/>
    <w:rsid w:val="006D2D15"/>
    <w:rsid w:val="006D3492"/>
    <w:rsid w:val="006D3EFE"/>
    <w:rsid w:val="006D4D62"/>
    <w:rsid w:val="006D71DC"/>
    <w:rsid w:val="006E11C4"/>
    <w:rsid w:val="006E1250"/>
    <w:rsid w:val="006E2AAA"/>
    <w:rsid w:val="006E7D9B"/>
    <w:rsid w:val="006F2671"/>
    <w:rsid w:val="006F306A"/>
    <w:rsid w:val="006F3568"/>
    <w:rsid w:val="006F3816"/>
    <w:rsid w:val="006F71D5"/>
    <w:rsid w:val="00700EDA"/>
    <w:rsid w:val="007013E7"/>
    <w:rsid w:val="00701E99"/>
    <w:rsid w:val="007022CA"/>
    <w:rsid w:val="00704A10"/>
    <w:rsid w:val="00705F7D"/>
    <w:rsid w:val="0070614E"/>
    <w:rsid w:val="0070614F"/>
    <w:rsid w:val="0070712E"/>
    <w:rsid w:val="00707F98"/>
    <w:rsid w:val="00710A3A"/>
    <w:rsid w:val="00711B50"/>
    <w:rsid w:val="0071206A"/>
    <w:rsid w:val="0071341C"/>
    <w:rsid w:val="00713B1F"/>
    <w:rsid w:val="0071609B"/>
    <w:rsid w:val="00720676"/>
    <w:rsid w:val="0072081D"/>
    <w:rsid w:val="0072180F"/>
    <w:rsid w:val="007245A3"/>
    <w:rsid w:val="00724A85"/>
    <w:rsid w:val="007255B9"/>
    <w:rsid w:val="0072675E"/>
    <w:rsid w:val="00730383"/>
    <w:rsid w:val="00730B8F"/>
    <w:rsid w:val="0073217D"/>
    <w:rsid w:val="00733DAE"/>
    <w:rsid w:val="007346DB"/>
    <w:rsid w:val="00736E99"/>
    <w:rsid w:val="0074036D"/>
    <w:rsid w:val="0074145A"/>
    <w:rsid w:val="007444C7"/>
    <w:rsid w:val="00747287"/>
    <w:rsid w:val="00751102"/>
    <w:rsid w:val="00751E88"/>
    <w:rsid w:val="00754E5C"/>
    <w:rsid w:val="00757A3F"/>
    <w:rsid w:val="007618C7"/>
    <w:rsid w:val="00761F70"/>
    <w:rsid w:val="007630FC"/>
    <w:rsid w:val="00765206"/>
    <w:rsid w:val="00767345"/>
    <w:rsid w:val="00770C43"/>
    <w:rsid w:val="007735B0"/>
    <w:rsid w:val="0077730F"/>
    <w:rsid w:val="00777DB6"/>
    <w:rsid w:val="007838AF"/>
    <w:rsid w:val="007840ED"/>
    <w:rsid w:val="0078412F"/>
    <w:rsid w:val="0078638A"/>
    <w:rsid w:val="007869B5"/>
    <w:rsid w:val="00787163"/>
    <w:rsid w:val="007926EA"/>
    <w:rsid w:val="007934A8"/>
    <w:rsid w:val="00797BEC"/>
    <w:rsid w:val="007A26BD"/>
    <w:rsid w:val="007A4018"/>
    <w:rsid w:val="007A4288"/>
    <w:rsid w:val="007A6660"/>
    <w:rsid w:val="007B6E93"/>
    <w:rsid w:val="007B7837"/>
    <w:rsid w:val="007C05F8"/>
    <w:rsid w:val="007C2FE7"/>
    <w:rsid w:val="007C3EDB"/>
    <w:rsid w:val="007C599B"/>
    <w:rsid w:val="007C5E31"/>
    <w:rsid w:val="007C617A"/>
    <w:rsid w:val="007D1740"/>
    <w:rsid w:val="007D6A76"/>
    <w:rsid w:val="007E2017"/>
    <w:rsid w:val="007E23C9"/>
    <w:rsid w:val="007E3113"/>
    <w:rsid w:val="007E4484"/>
    <w:rsid w:val="007E5863"/>
    <w:rsid w:val="007E76D8"/>
    <w:rsid w:val="007E7968"/>
    <w:rsid w:val="007F0805"/>
    <w:rsid w:val="007F0F2C"/>
    <w:rsid w:val="007F14F4"/>
    <w:rsid w:val="007F27EE"/>
    <w:rsid w:val="007F2D03"/>
    <w:rsid w:val="007F30F8"/>
    <w:rsid w:val="007F4503"/>
    <w:rsid w:val="007F5137"/>
    <w:rsid w:val="007F576E"/>
    <w:rsid w:val="007F5E5E"/>
    <w:rsid w:val="0080505A"/>
    <w:rsid w:val="008069E6"/>
    <w:rsid w:val="00806A88"/>
    <w:rsid w:val="00807392"/>
    <w:rsid w:val="00811C60"/>
    <w:rsid w:val="0081252B"/>
    <w:rsid w:val="008131B1"/>
    <w:rsid w:val="00813DC5"/>
    <w:rsid w:val="00815411"/>
    <w:rsid w:val="00817717"/>
    <w:rsid w:val="00817E2B"/>
    <w:rsid w:val="00821B5C"/>
    <w:rsid w:val="008246DA"/>
    <w:rsid w:val="0082500B"/>
    <w:rsid w:val="00825177"/>
    <w:rsid w:val="0082574A"/>
    <w:rsid w:val="00826E5C"/>
    <w:rsid w:val="00827895"/>
    <w:rsid w:val="00830BB9"/>
    <w:rsid w:val="008312FF"/>
    <w:rsid w:val="00834955"/>
    <w:rsid w:val="00836AA9"/>
    <w:rsid w:val="00844E89"/>
    <w:rsid w:val="008453F0"/>
    <w:rsid w:val="00847F05"/>
    <w:rsid w:val="00851C9D"/>
    <w:rsid w:val="008534F3"/>
    <w:rsid w:val="00856000"/>
    <w:rsid w:val="00856841"/>
    <w:rsid w:val="0085760D"/>
    <w:rsid w:val="008577D6"/>
    <w:rsid w:val="0086166D"/>
    <w:rsid w:val="00862ADD"/>
    <w:rsid w:val="008649B3"/>
    <w:rsid w:val="00864A15"/>
    <w:rsid w:val="0086602B"/>
    <w:rsid w:val="00871CEB"/>
    <w:rsid w:val="00872D04"/>
    <w:rsid w:val="00873AB8"/>
    <w:rsid w:val="00874CE6"/>
    <w:rsid w:val="0087625E"/>
    <w:rsid w:val="00877262"/>
    <w:rsid w:val="0087736F"/>
    <w:rsid w:val="008804F4"/>
    <w:rsid w:val="008809D4"/>
    <w:rsid w:val="008861AA"/>
    <w:rsid w:val="00887FB4"/>
    <w:rsid w:val="00890841"/>
    <w:rsid w:val="008926DD"/>
    <w:rsid w:val="00892B8C"/>
    <w:rsid w:val="008970DE"/>
    <w:rsid w:val="008974DD"/>
    <w:rsid w:val="00897BEA"/>
    <w:rsid w:val="008A2281"/>
    <w:rsid w:val="008A28C2"/>
    <w:rsid w:val="008A732E"/>
    <w:rsid w:val="008A7FC9"/>
    <w:rsid w:val="008B3947"/>
    <w:rsid w:val="008B4BEB"/>
    <w:rsid w:val="008B584C"/>
    <w:rsid w:val="008B6163"/>
    <w:rsid w:val="008C3416"/>
    <w:rsid w:val="008C3B66"/>
    <w:rsid w:val="008C40CF"/>
    <w:rsid w:val="008C4F9E"/>
    <w:rsid w:val="008C564F"/>
    <w:rsid w:val="008C731F"/>
    <w:rsid w:val="008C7B34"/>
    <w:rsid w:val="008D0F89"/>
    <w:rsid w:val="008D16FD"/>
    <w:rsid w:val="008D1F17"/>
    <w:rsid w:val="008D2DB7"/>
    <w:rsid w:val="008D53AA"/>
    <w:rsid w:val="008D72FB"/>
    <w:rsid w:val="008D773C"/>
    <w:rsid w:val="008D7B0D"/>
    <w:rsid w:val="008E785F"/>
    <w:rsid w:val="008E7A69"/>
    <w:rsid w:val="008F0331"/>
    <w:rsid w:val="008F2380"/>
    <w:rsid w:val="008F5FEC"/>
    <w:rsid w:val="008F6FE2"/>
    <w:rsid w:val="008F7169"/>
    <w:rsid w:val="00900F38"/>
    <w:rsid w:val="0090480A"/>
    <w:rsid w:val="009053F6"/>
    <w:rsid w:val="009062A5"/>
    <w:rsid w:val="00912ED8"/>
    <w:rsid w:val="0091395B"/>
    <w:rsid w:val="0091502D"/>
    <w:rsid w:val="009168B5"/>
    <w:rsid w:val="009207B7"/>
    <w:rsid w:val="00920E01"/>
    <w:rsid w:val="009218B5"/>
    <w:rsid w:val="0092212A"/>
    <w:rsid w:val="009307EC"/>
    <w:rsid w:val="009339D3"/>
    <w:rsid w:val="00936A36"/>
    <w:rsid w:val="00936DB0"/>
    <w:rsid w:val="009401F6"/>
    <w:rsid w:val="009477F9"/>
    <w:rsid w:val="00947ED2"/>
    <w:rsid w:val="0095076E"/>
    <w:rsid w:val="00951769"/>
    <w:rsid w:val="00951D7B"/>
    <w:rsid w:val="009537EF"/>
    <w:rsid w:val="00953EF2"/>
    <w:rsid w:val="00956F73"/>
    <w:rsid w:val="009571D4"/>
    <w:rsid w:val="00965D6D"/>
    <w:rsid w:val="009714CB"/>
    <w:rsid w:val="00972500"/>
    <w:rsid w:val="00975CDD"/>
    <w:rsid w:val="00976E87"/>
    <w:rsid w:val="0098039F"/>
    <w:rsid w:val="00982A54"/>
    <w:rsid w:val="00983E24"/>
    <w:rsid w:val="009843BC"/>
    <w:rsid w:val="009853A7"/>
    <w:rsid w:val="00986AA8"/>
    <w:rsid w:val="00987507"/>
    <w:rsid w:val="00990523"/>
    <w:rsid w:val="00990CFC"/>
    <w:rsid w:val="009910D1"/>
    <w:rsid w:val="00991ED7"/>
    <w:rsid w:val="009924EE"/>
    <w:rsid w:val="00992EC0"/>
    <w:rsid w:val="009965F1"/>
    <w:rsid w:val="009966CE"/>
    <w:rsid w:val="009A25BA"/>
    <w:rsid w:val="009A2DDF"/>
    <w:rsid w:val="009A4430"/>
    <w:rsid w:val="009A7D38"/>
    <w:rsid w:val="009B02D7"/>
    <w:rsid w:val="009B2026"/>
    <w:rsid w:val="009B46F2"/>
    <w:rsid w:val="009B5F41"/>
    <w:rsid w:val="009C0188"/>
    <w:rsid w:val="009C09E6"/>
    <w:rsid w:val="009C163F"/>
    <w:rsid w:val="009C662A"/>
    <w:rsid w:val="009C71D0"/>
    <w:rsid w:val="009C722B"/>
    <w:rsid w:val="009D12C0"/>
    <w:rsid w:val="009D20AB"/>
    <w:rsid w:val="009D2EA5"/>
    <w:rsid w:val="009D2F34"/>
    <w:rsid w:val="009D33C4"/>
    <w:rsid w:val="009D348A"/>
    <w:rsid w:val="009D35D0"/>
    <w:rsid w:val="009D424D"/>
    <w:rsid w:val="009D6682"/>
    <w:rsid w:val="009E149F"/>
    <w:rsid w:val="009E15BF"/>
    <w:rsid w:val="009E46D9"/>
    <w:rsid w:val="009E539B"/>
    <w:rsid w:val="009E6537"/>
    <w:rsid w:val="009E7741"/>
    <w:rsid w:val="009F0695"/>
    <w:rsid w:val="009F1068"/>
    <w:rsid w:val="009F6123"/>
    <w:rsid w:val="009F6535"/>
    <w:rsid w:val="009F669E"/>
    <w:rsid w:val="00A00A56"/>
    <w:rsid w:val="00A01A0B"/>
    <w:rsid w:val="00A034F1"/>
    <w:rsid w:val="00A07FDA"/>
    <w:rsid w:val="00A108BB"/>
    <w:rsid w:val="00A10E25"/>
    <w:rsid w:val="00A1124C"/>
    <w:rsid w:val="00A13120"/>
    <w:rsid w:val="00A13ABC"/>
    <w:rsid w:val="00A13ED7"/>
    <w:rsid w:val="00A15C97"/>
    <w:rsid w:val="00A17A54"/>
    <w:rsid w:val="00A17EC7"/>
    <w:rsid w:val="00A21271"/>
    <w:rsid w:val="00A22AF5"/>
    <w:rsid w:val="00A22F36"/>
    <w:rsid w:val="00A23547"/>
    <w:rsid w:val="00A252E4"/>
    <w:rsid w:val="00A2564D"/>
    <w:rsid w:val="00A266F8"/>
    <w:rsid w:val="00A27165"/>
    <w:rsid w:val="00A30B16"/>
    <w:rsid w:val="00A31D9C"/>
    <w:rsid w:val="00A32E2F"/>
    <w:rsid w:val="00A3380C"/>
    <w:rsid w:val="00A34918"/>
    <w:rsid w:val="00A34A8B"/>
    <w:rsid w:val="00A34B6E"/>
    <w:rsid w:val="00A35220"/>
    <w:rsid w:val="00A35DED"/>
    <w:rsid w:val="00A44522"/>
    <w:rsid w:val="00A460DB"/>
    <w:rsid w:val="00A547D5"/>
    <w:rsid w:val="00A556C9"/>
    <w:rsid w:val="00A56242"/>
    <w:rsid w:val="00A57413"/>
    <w:rsid w:val="00A60167"/>
    <w:rsid w:val="00A60BEA"/>
    <w:rsid w:val="00A60D14"/>
    <w:rsid w:val="00A62067"/>
    <w:rsid w:val="00A63F36"/>
    <w:rsid w:val="00A64FE8"/>
    <w:rsid w:val="00A66F04"/>
    <w:rsid w:val="00A716C3"/>
    <w:rsid w:val="00A7418F"/>
    <w:rsid w:val="00A744DA"/>
    <w:rsid w:val="00A75116"/>
    <w:rsid w:val="00A76F5B"/>
    <w:rsid w:val="00A80E45"/>
    <w:rsid w:val="00A8152E"/>
    <w:rsid w:val="00A91229"/>
    <w:rsid w:val="00A91454"/>
    <w:rsid w:val="00A922B6"/>
    <w:rsid w:val="00A93098"/>
    <w:rsid w:val="00A94474"/>
    <w:rsid w:val="00A95226"/>
    <w:rsid w:val="00A95BB3"/>
    <w:rsid w:val="00AA0215"/>
    <w:rsid w:val="00AA1C1D"/>
    <w:rsid w:val="00AA2B50"/>
    <w:rsid w:val="00AA2C33"/>
    <w:rsid w:val="00AA571A"/>
    <w:rsid w:val="00AB10D0"/>
    <w:rsid w:val="00AB2385"/>
    <w:rsid w:val="00AB52DA"/>
    <w:rsid w:val="00AB588F"/>
    <w:rsid w:val="00AB5C12"/>
    <w:rsid w:val="00AB5CE1"/>
    <w:rsid w:val="00AC0EB1"/>
    <w:rsid w:val="00AD1825"/>
    <w:rsid w:val="00AD2143"/>
    <w:rsid w:val="00AD33E2"/>
    <w:rsid w:val="00AD4231"/>
    <w:rsid w:val="00AD4F22"/>
    <w:rsid w:val="00AE11D2"/>
    <w:rsid w:val="00AE1BF5"/>
    <w:rsid w:val="00AE2733"/>
    <w:rsid w:val="00AE2ACB"/>
    <w:rsid w:val="00AE3B17"/>
    <w:rsid w:val="00AE5FD5"/>
    <w:rsid w:val="00AE7A24"/>
    <w:rsid w:val="00AF4F87"/>
    <w:rsid w:val="00AF6866"/>
    <w:rsid w:val="00B01151"/>
    <w:rsid w:val="00B01DF5"/>
    <w:rsid w:val="00B027F7"/>
    <w:rsid w:val="00B028BB"/>
    <w:rsid w:val="00B05A95"/>
    <w:rsid w:val="00B117A7"/>
    <w:rsid w:val="00B1305D"/>
    <w:rsid w:val="00B14F46"/>
    <w:rsid w:val="00B20A09"/>
    <w:rsid w:val="00B22389"/>
    <w:rsid w:val="00B24252"/>
    <w:rsid w:val="00B2604D"/>
    <w:rsid w:val="00B306FD"/>
    <w:rsid w:val="00B337D0"/>
    <w:rsid w:val="00B33C0B"/>
    <w:rsid w:val="00B34936"/>
    <w:rsid w:val="00B352C2"/>
    <w:rsid w:val="00B35521"/>
    <w:rsid w:val="00B36E84"/>
    <w:rsid w:val="00B37BF6"/>
    <w:rsid w:val="00B41C13"/>
    <w:rsid w:val="00B41EAC"/>
    <w:rsid w:val="00B43935"/>
    <w:rsid w:val="00B44F03"/>
    <w:rsid w:val="00B458DC"/>
    <w:rsid w:val="00B47336"/>
    <w:rsid w:val="00B47C9B"/>
    <w:rsid w:val="00B5223A"/>
    <w:rsid w:val="00B55943"/>
    <w:rsid w:val="00B55E25"/>
    <w:rsid w:val="00B55E31"/>
    <w:rsid w:val="00B56FA4"/>
    <w:rsid w:val="00B574AD"/>
    <w:rsid w:val="00B6053A"/>
    <w:rsid w:val="00B613FC"/>
    <w:rsid w:val="00B710CD"/>
    <w:rsid w:val="00B71E5E"/>
    <w:rsid w:val="00B73C2C"/>
    <w:rsid w:val="00B745D4"/>
    <w:rsid w:val="00B774BF"/>
    <w:rsid w:val="00B77AD1"/>
    <w:rsid w:val="00B820D8"/>
    <w:rsid w:val="00B82AE2"/>
    <w:rsid w:val="00B83D10"/>
    <w:rsid w:val="00B92E71"/>
    <w:rsid w:val="00B95B6E"/>
    <w:rsid w:val="00B9722A"/>
    <w:rsid w:val="00BA062C"/>
    <w:rsid w:val="00BA4068"/>
    <w:rsid w:val="00BA4081"/>
    <w:rsid w:val="00BA44D6"/>
    <w:rsid w:val="00BA4D43"/>
    <w:rsid w:val="00BA52CA"/>
    <w:rsid w:val="00BA536B"/>
    <w:rsid w:val="00BA5C07"/>
    <w:rsid w:val="00BB1B47"/>
    <w:rsid w:val="00BB2408"/>
    <w:rsid w:val="00BB3AF8"/>
    <w:rsid w:val="00BB4030"/>
    <w:rsid w:val="00BB4D6D"/>
    <w:rsid w:val="00BB505E"/>
    <w:rsid w:val="00BB5445"/>
    <w:rsid w:val="00BC1854"/>
    <w:rsid w:val="00BC322B"/>
    <w:rsid w:val="00BC330D"/>
    <w:rsid w:val="00BC3310"/>
    <w:rsid w:val="00BC347A"/>
    <w:rsid w:val="00BC586F"/>
    <w:rsid w:val="00BC58BE"/>
    <w:rsid w:val="00BC7459"/>
    <w:rsid w:val="00BD4EE1"/>
    <w:rsid w:val="00BD737C"/>
    <w:rsid w:val="00BE0347"/>
    <w:rsid w:val="00BE19BB"/>
    <w:rsid w:val="00BE2A67"/>
    <w:rsid w:val="00BE2B80"/>
    <w:rsid w:val="00BE3DA7"/>
    <w:rsid w:val="00BE587E"/>
    <w:rsid w:val="00BE726A"/>
    <w:rsid w:val="00BF003F"/>
    <w:rsid w:val="00BF2277"/>
    <w:rsid w:val="00BF430E"/>
    <w:rsid w:val="00BF575A"/>
    <w:rsid w:val="00C043A1"/>
    <w:rsid w:val="00C043D5"/>
    <w:rsid w:val="00C04AA1"/>
    <w:rsid w:val="00C0560A"/>
    <w:rsid w:val="00C06990"/>
    <w:rsid w:val="00C11799"/>
    <w:rsid w:val="00C149B7"/>
    <w:rsid w:val="00C15D51"/>
    <w:rsid w:val="00C20F6B"/>
    <w:rsid w:val="00C21EAA"/>
    <w:rsid w:val="00C227C4"/>
    <w:rsid w:val="00C2473B"/>
    <w:rsid w:val="00C25EED"/>
    <w:rsid w:val="00C315C8"/>
    <w:rsid w:val="00C31C4D"/>
    <w:rsid w:val="00C322D8"/>
    <w:rsid w:val="00C32E09"/>
    <w:rsid w:val="00C3352A"/>
    <w:rsid w:val="00C335B0"/>
    <w:rsid w:val="00C34047"/>
    <w:rsid w:val="00C34C30"/>
    <w:rsid w:val="00C406FF"/>
    <w:rsid w:val="00C4098F"/>
    <w:rsid w:val="00C40F60"/>
    <w:rsid w:val="00C43A23"/>
    <w:rsid w:val="00C47F65"/>
    <w:rsid w:val="00C5365E"/>
    <w:rsid w:val="00C5369C"/>
    <w:rsid w:val="00C541C8"/>
    <w:rsid w:val="00C55469"/>
    <w:rsid w:val="00C55A22"/>
    <w:rsid w:val="00C63C3D"/>
    <w:rsid w:val="00C643B6"/>
    <w:rsid w:val="00C66C28"/>
    <w:rsid w:val="00C70E7E"/>
    <w:rsid w:val="00C75568"/>
    <w:rsid w:val="00C75CA1"/>
    <w:rsid w:val="00C75EA7"/>
    <w:rsid w:val="00C7672A"/>
    <w:rsid w:val="00C77FA1"/>
    <w:rsid w:val="00C810C1"/>
    <w:rsid w:val="00C83C48"/>
    <w:rsid w:val="00C84A6D"/>
    <w:rsid w:val="00C87148"/>
    <w:rsid w:val="00C876AE"/>
    <w:rsid w:val="00C87E45"/>
    <w:rsid w:val="00C90E41"/>
    <w:rsid w:val="00C91998"/>
    <w:rsid w:val="00C92D28"/>
    <w:rsid w:val="00C92F23"/>
    <w:rsid w:val="00C94470"/>
    <w:rsid w:val="00CA2921"/>
    <w:rsid w:val="00CA4F82"/>
    <w:rsid w:val="00CA568F"/>
    <w:rsid w:val="00CB2C60"/>
    <w:rsid w:val="00CC2AE2"/>
    <w:rsid w:val="00CC7B6C"/>
    <w:rsid w:val="00CD25AC"/>
    <w:rsid w:val="00CD5713"/>
    <w:rsid w:val="00CD6131"/>
    <w:rsid w:val="00CD671E"/>
    <w:rsid w:val="00CE4A38"/>
    <w:rsid w:val="00CE6284"/>
    <w:rsid w:val="00CF0C6B"/>
    <w:rsid w:val="00CF1060"/>
    <w:rsid w:val="00CF1679"/>
    <w:rsid w:val="00CF358D"/>
    <w:rsid w:val="00CF5EDE"/>
    <w:rsid w:val="00CF6823"/>
    <w:rsid w:val="00CF7931"/>
    <w:rsid w:val="00CF7F2C"/>
    <w:rsid w:val="00D0066D"/>
    <w:rsid w:val="00D03DCB"/>
    <w:rsid w:val="00D040FE"/>
    <w:rsid w:val="00D07D15"/>
    <w:rsid w:val="00D10120"/>
    <w:rsid w:val="00D1088C"/>
    <w:rsid w:val="00D11D56"/>
    <w:rsid w:val="00D123DB"/>
    <w:rsid w:val="00D14599"/>
    <w:rsid w:val="00D14BDF"/>
    <w:rsid w:val="00D15C1C"/>
    <w:rsid w:val="00D16FED"/>
    <w:rsid w:val="00D17828"/>
    <w:rsid w:val="00D227F9"/>
    <w:rsid w:val="00D22D53"/>
    <w:rsid w:val="00D22FE2"/>
    <w:rsid w:val="00D25A3E"/>
    <w:rsid w:val="00D25FE3"/>
    <w:rsid w:val="00D26668"/>
    <w:rsid w:val="00D26837"/>
    <w:rsid w:val="00D272AE"/>
    <w:rsid w:val="00D27896"/>
    <w:rsid w:val="00D30C0E"/>
    <w:rsid w:val="00D31839"/>
    <w:rsid w:val="00D329DF"/>
    <w:rsid w:val="00D35BCF"/>
    <w:rsid w:val="00D36D3B"/>
    <w:rsid w:val="00D377D4"/>
    <w:rsid w:val="00D422BA"/>
    <w:rsid w:val="00D429FA"/>
    <w:rsid w:val="00D430A2"/>
    <w:rsid w:val="00D51C75"/>
    <w:rsid w:val="00D54394"/>
    <w:rsid w:val="00D56607"/>
    <w:rsid w:val="00D60478"/>
    <w:rsid w:val="00D6305C"/>
    <w:rsid w:val="00D65A22"/>
    <w:rsid w:val="00D7129B"/>
    <w:rsid w:val="00D733F2"/>
    <w:rsid w:val="00D73B60"/>
    <w:rsid w:val="00D7541E"/>
    <w:rsid w:val="00D756A9"/>
    <w:rsid w:val="00D75958"/>
    <w:rsid w:val="00D7646F"/>
    <w:rsid w:val="00D779AC"/>
    <w:rsid w:val="00D81E38"/>
    <w:rsid w:val="00D84F51"/>
    <w:rsid w:val="00D85AD2"/>
    <w:rsid w:val="00D85FF0"/>
    <w:rsid w:val="00D87854"/>
    <w:rsid w:val="00D9386F"/>
    <w:rsid w:val="00D97A6B"/>
    <w:rsid w:val="00D97EDD"/>
    <w:rsid w:val="00DA09CD"/>
    <w:rsid w:val="00DA31B1"/>
    <w:rsid w:val="00DA3364"/>
    <w:rsid w:val="00DA33BD"/>
    <w:rsid w:val="00DA3B2D"/>
    <w:rsid w:val="00DA3E67"/>
    <w:rsid w:val="00DA7ADC"/>
    <w:rsid w:val="00DB0462"/>
    <w:rsid w:val="00DB1958"/>
    <w:rsid w:val="00DB2425"/>
    <w:rsid w:val="00DB4B71"/>
    <w:rsid w:val="00DC39FD"/>
    <w:rsid w:val="00DC5419"/>
    <w:rsid w:val="00DC5792"/>
    <w:rsid w:val="00DC72DA"/>
    <w:rsid w:val="00DC74A8"/>
    <w:rsid w:val="00DD073C"/>
    <w:rsid w:val="00DD3CC6"/>
    <w:rsid w:val="00DD6B87"/>
    <w:rsid w:val="00DD759F"/>
    <w:rsid w:val="00DD763E"/>
    <w:rsid w:val="00DE00D4"/>
    <w:rsid w:val="00DE27AE"/>
    <w:rsid w:val="00DE3C9D"/>
    <w:rsid w:val="00DE40DA"/>
    <w:rsid w:val="00DE4EB8"/>
    <w:rsid w:val="00DE51E5"/>
    <w:rsid w:val="00DE63A8"/>
    <w:rsid w:val="00DE6E07"/>
    <w:rsid w:val="00DF361E"/>
    <w:rsid w:val="00DF3CF3"/>
    <w:rsid w:val="00DF473A"/>
    <w:rsid w:val="00DF659F"/>
    <w:rsid w:val="00DF75EA"/>
    <w:rsid w:val="00E0049E"/>
    <w:rsid w:val="00E00E4D"/>
    <w:rsid w:val="00E00E77"/>
    <w:rsid w:val="00E03184"/>
    <w:rsid w:val="00E07342"/>
    <w:rsid w:val="00E10B59"/>
    <w:rsid w:val="00E12295"/>
    <w:rsid w:val="00E15580"/>
    <w:rsid w:val="00E21E1F"/>
    <w:rsid w:val="00E24550"/>
    <w:rsid w:val="00E259AF"/>
    <w:rsid w:val="00E25C96"/>
    <w:rsid w:val="00E30FDE"/>
    <w:rsid w:val="00E31E28"/>
    <w:rsid w:val="00E329A6"/>
    <w:rsid w:val="00E33AEA"/>
    <w:rsid w:val="00E35626"/>
    <w:rsid w:val="00E35BD8"/>
    <w:rsid w:val="00E36CB4"/>
    <w:rsid w:val="00E45159"/>
    <w:rsid w:val="00E465FB"/>
    <w:rsid w:val="00E46735"/>
    <w:rsid w:val="00E50496"/>
    <w:rsid w:val="00E5357D"/>
    <w:rsid w:val="00E53808"/>
    <w:rsid w:val="00E5499F"/>
    <w:rsid w:val="00E55509"/>
    <w:rsid w:val="00E6173D"/>
    <w:rsid w:val="00E655A2"/>
    <w:rsid w:val="00E703E4"/>
    <w:rsid w:val="00E726F9"/>
    <w:rsid w:val="00E733D9"/>
    <w:rsid w:val="00E742F0"/>
    <w:rsid w:val="00E753DC"/>
    <w:rsid w:val="00E77889"/>
    <w:rsid w:val="00E83317"/>
    <w:rsid w:val="00E84856"/>
    <w:rsid w:val="00E903B4"/>
    <w:rsid w:val="00E914ED"/>
    <w:rsid w:val="00E918C0"/>
    <w:rsid w:val="00E94623"/>
    <w:rsid w:val="00E962EB"/>
    <w:rsid w:val="00E97B6F"/>
    <w:rsid w:val="00E97C0E"/>
    <w:rsid w:val="00EA1350"/>
    <w:rsid w:val="00EA3E6B"/>
    <w:rsid w:val="00EA6F49"/>
    <w:rsid w:val="00EB2381"/>
    <w:rsid w:val="00EB2656"/>
    <w:rsid w:val="00EB3735"/>
    <w:rsid w:val="00EB411A"/>
    <w:rsid w:val="00EB4519"/>
    <w:rsid w:val="00EB55B8"/>
    <w:rsid w:val="00EB752D"/>
    <w:rsid w:val="00EC1116"/>
    <w:rsid w:val="00EC1C27"/>
    <w:rsid w:val="00EC2288"/>
    <w:rsid w:val="00EC33CC"/>
    <w:rsid w:val="00EC3A49"/>
    <w:rsid w:val="00EC589D"/>
    <w:rsid w:val="00ED07F9"/>
    <w:rsid w:val="00ED35BC"/>
    <w:rsid w:val="00ED527D"/>
    <w:rsid w:val="00ED545C"/>
    <w:rsid w:val="00ED76AD"/>
    <w:rsid w:val="00EE3029"/>
    <w:rsid w:val="00EE79C2"/>
    <w:rsid w:val="00EF0306"/>
    <w:rsid w:val="00EF0896"/>
    <w:rsid w:val="00EF1D8B"/>
    <w:rsid w:val="00EF4110"/>
    <w:rsid w:val="00EF4A90"/>
    <w:rsid w:val="00EF6A57"/>
    <w:rsid w:val="00F00219"/>
    <w:rsid w:val="00F0275B"/>
    <w:rsid w:val="00F03C42"/>
    <w:rsid w:val="00F056A1"/>
    <w:rsid w:val="00F05F9B"/>
    <w:rsid w:val="00F10AB0"/>
    <w:rsid w:val="00F12584"/>
    <w:rsid w:val="00F16200"/>
    <w:rsid w:val="00F16293"/>
    <w:rsid w:val="00F16DFE"/>
    <w:rsid w:val="00F17A60"/>
    <w:rsid w:val="00F21AD6"/>
    <w:rsid w:val="00F227E3"/>
    <w:rsid w:val="00F23B9E"/>
    <w:rsid w:val="00F26712"/>
    <w:rsid w:val="00F27D81"/>
    <w:rsid w:val="00F302A9"/>
    <w:rsid w:val="00F303AE"/>
    <w:rsid w:val="00F33CC1"/>
    <w:rsid w:val="00F35F9D"/>
    <w:rsid w:val="00F441BD"/>
    <w:rsid w:val="00F4474F"/>
    <w:rsid w:val="00F44DC3"/>
    <w:rsid w:val="00F519E4"/>
    <w:rsid w:val="00F51B01"/>
    <w:rsid w:val="00F5200D"/>
    <w:rsid w:val="00F5266D"/>
    <w:rsid w:val="00F52FE1"/>
    <w:rsid w:val="00F53F89"/>
    <w:rsid w:val="00F549FA"/>
    <w:rsid w:val="00F560B5"/>
    <w:rsid w:val="00F56129"/>
    <w:rsid w:val="00F60EBD"/>
    <w:rsid w:val="00F64F2A"/>
    <w:rsid w:val="00F65A3E"/>
    <w:rsid w:val="00F66559"/>
    <w:rsid w:val="00F71CEA"/>
    <w:rsid w:val="00F724E0"/>
    <w:rsid w:val="00F7286F"/>
    <w:rsid w:val="00F75C94"/>
    <w:rsid w:val="00F763A7"/>
    <w:rsid w:val="00F76C0A"/>
    <w:rsid w:val="00F812C9"/>
    <w:rsid w:val="00F83AA5"/>
    <w:rsid w:val="00F85D53"/>
    <w:rsid w:val="00F9153F"/>
    <w:rsid w:val="00F9452F"/>
    <w:rsid w:val="00F96877"/>
    <w:rsid w:val="00F97742"/>
    <w:rsid w:val="00F97A46"/>
    <w:rsid w:val="00FA10BB"/>
    <w:rsid w:val="00FA19E5"/>
    <w:rsid w:val="00FA2A5A"/>
    <w:rsid w:val="00FA3168"/>
    <w:rsid w:val="00FA43F6"/>
    <w:rsid w:val="00FA464A"/>
    <w:rsid w:val="00FA5685"/>
    <w:rsid w:val="00FA56F0"/>
    <w:rsid w:val="00FB1F34"/>
    <w:rsid w:val="00FB3469"/>
    <w:rsid w:val="00FB61DB"/>
    <w:rsid w:val="00FC0861"/>
    <w:rsid w:val="00FC7E23"/>
    <w:rsid w:val="00FD1682"/>
    <w:rsid w:val="00FD1C24"/>
    <w:rsid w:val="00FD1CD2"/>
    <w:rsid w:val="00FD389D"/>
    <w:rsid w:val="00FD4126"/>
    <w:rsid w:val="00FE10E3"/>
    <w:rsid w:val="00FE3CD7"/>
    <w:rsid w:val="00FE7178"/>
    <w:rsid w:val="00FE79A5"/>
    <w:rsid w:val="00FE7CF7"/>
    <w:rsid w:val="00FE7D3E"/>
    <w:rsid w:val="00FE7DBD"/>
    <w:rsid w:val="00FF09B3"/>
    <w:rsid w:val="00FF1654"/>
    <w:rsid w:val="00FF2BA1"/>
    <w:rsid w:val="00FF3218"/>
    <w:rsid w:val="00FF53D5"/>
    <w:rsid w:val="00FF5654"/>
    <w:rsid w:val="00FF5EC6"/>
    <w:rsid w:val="00FF7BC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153A4B04"/>
  <w15:docId w15:val="{BC021FB7-9825-4956-B956-7D83BE9DB8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locked="1" w:qFormat="1"/>
    <w:lsdException w:name="heading 1" w:locked="1" w:uiPriority="9" w:qFormat="1"/>
    <w:lsdException w:name="heading 2" w:locked="1" w:semiHidden="1" w:uiPriority="9"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locked="1"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97EDD"/>
    <w:rPr>
      <w:sz w:val="24"/>
      <w:szCs w:val="24"/>
      <w:lang w:eastAsia="en-US"/>
    </w:rPr>
  </w:style>
  <w:style w:type="paragraph" w:styleId="Heading1">
    <w:name w:val="heading 1"/>
    <w:basedOn w:val="Normal"/>
    <w:next w:val="Normal"/>
    <w:link w:val="Heading1Char"/>
    <w:uiPriority w:val="9"/>
    <w:qFormat/>
    <w:rsid w:val="00A34918"/>
    <w:pPr>
      <w:keepNext/>
      <w:spacing w:before="240" w:after="60"/>
      <w:outlineLvl w:val="0"/>
    </w:pPr>
    <w:rPr>
      <w:rFonts w:ascii="Verdana" w:hAnsi="Verdana"/>
      <w:b/>
      <w:kern w:val="32"/>
      <w:szCs w:val="20"/>
      <w:lang w:val="en-US"/>
    </w:rPr>
  </w:style>
  <w:style w:type="paragraph" w:styleId="Heading2">
    <w:name w:val="heading 2"/>
    <w:basedOn w:val="Normal"/>
    <w:next w:val="Normal"/>
    <w:link w:val="Heading2Char"/>
    <w:uiPriority w:val="9"/>
    <w:qFormat/>
    <w:locked/>
    <w:rsid w:val="00826E5C"/>
    <w:pPr>
      <w:keepNext/>
      <w:keepLines/>
      <w:spacing w:before="200"/>
      <w:outlineLvl w:val="1"/>
    </w:pPr>
    <w:rPr>
      <w:rFonts w:ascii="Verdana" w:eastAsiaTheme="majorEastAsia" w:hAnsi="Verdana" w:cstheme="majorBidi"/>
      <w:b/>
      <w:bCs/>
      <w:color w:val="000000" w:themeColor="text1"/>
      <w:sz w:val="22"/>
      <w:szCs w:val="26"/>
    </w:rPr>
  </w:style>
  <w:style w:type="paragraph" w:styleId="Heading3">
    <w:name w:val="heading 3"/>
    <w:basedOn w:val="Normal"/>
    <w:next w:val="Normal"/>
    <w:link w:val="Heading3Char"/>
    <w:qFormat/>
    <w:locked/>
    <w:rsid w:val="000F5A29"/>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locked/>
    <w:rsid w:val="00A34918"/>
    <w:rPr>
      <w:rFonts w:ascii="Verdana" w:hAnsi="Verdana"/>
      <w:b/>
      <w:kern w:val="32"/>
      <w:sz w:val="24"/>
      <w:lang w:val="en-US" w:eastAsia="en-US"/>
    </w:rPr>
  </w:style>
  <w:style w:type="character" w:customStyle="1" w:styleId="Heading2Char">
    <w:name w:val="Heading 2 Char"/>
    <w:basedOn w:val="DefaultParagraphFont"/>
    <w:link w:val="Heading2"/>
    <w:uiPriority w:val="9"/>
    <w:rsid w:val="00826E5C"/>
    <w:rPr>
      <w:rFonts w:ascii="Verdana" w:eastAsiaTheme="majorEastAsia" w:hAnsi="Verdana" w:cstheme="majorBidi"/>
      <w:b/>
      <w:bCs/>
      <w:color w:val="000000" w:themeColor="text1"/>
      <w:sz w:val="22"/>
      <w:szCs w:val="26"/>
      <w:lang w:eastAsia="en-US"/>
    </w:rPr>
  </w:style>
  <w:style w:type="character" w:customStyle="1" w:styleId="Heading3Char">
    <w:name w:val="Heading 3 Char"/>
    <w:basedOn w:val="DefaultParagraphFont"/>
    <w:link w:val="Heading3"/>
    <w:rsid w:val="00D97EDD"/>
    <w:rPr>
      <w:rFonts w:asciiTheme="majorHAnsi" w:eastAsiaTheme="majorEastAsia" w:hAnsiTheme="majorHAnsi" w:cstheme="majorBidi"/>
      <w:b/>
      <w:bCs/>
      <w:color w:val="4F81BD" w:themeColor="accent1"/>
      <w:sz w:val="24"/>
      <w:szCs w:val="24"/>
      <w:lang w:eastAsia="en-US"/>
    </w:rPr>
  </w:style>
  <w:style w:type="paragraph" w:styleId="Header">
    <w:name w:val="header"/>
    <w:basedOn w:val="Normal"/>
    <w:link w:val="HeaderChar"/>
    <w:uiPriority w:val="99"/>
    <w:rsid w:val="005531E2"/>
    <w:pPr>
      <w:tabs>
        <w:tab w:val="center" w:pos="4153"/>
        <w:tab w:val="right" w:pos="8306"/>
      </w:tabs>
    </w:pPr>
  </w:style>
  <w:style w:type="paragraph" w:styleId="Footer">
    <w:name w:val="footer"/>
    <w:basedOn w:val="Normal"/>
    <w:link w:val="FooterChar"/>
    <w:uiPriority w:val="99"/>
    <w:rsid w:val="005531E2"/>
    <w:pPr>
      <w:tabs>
        <w:tab w:val="center" w:pos="4153"/>
        <w:tab w:val="right" w:pos="8306"/>
      </w:tabs>
    </w:pPr>
  </w:style>
  <w:style w:type="character" w:styleId="Hyperlink">
    <w:name w:val="Hyperlink"/>
    <w:uiPriority w:val="99"/>
    <w:rsid w:val="000C4BAE"/>
    <w:rPr>
      <w:color w:val="0000FF"/>
      <w:u w:val="single"/>
    </w:rPr>
  </w:style>
  <w:style w:type="paragraph" w:styleId="BalloonText">
    <w:name w:val="Balloon Text"/>
    <w:basedOn w:val="Normal"/>
    <w:semiHidden/>
    <w:rsid w:val="00D17828"/>
    <w:rPr>
      <w:rFonts w:ascii="Tahoma" w:hAnsi="Tahoma" w:cs="Tahoma"/>
      <w:sz w:val="16"/>
      <w:szCs w:val="16"/>
    </w:rPr>
  </w:style>
  <w:style w:type="table" w:styleId="TableGrid">
    <w:name w:val="Table Grid"/>
    <w:basedOn w:val="TableNormal"/>
    <w:rsid w:val="00BA40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rsid w:val="00A266F8"/>
    <w:rPr>
      <w:rFonts w:cs="Times New Roman"/>
    </w:rPr>
  </w:style>
  <w:style w:type="paragraph" w:styleId="ListParagraph">
    <w:name w:val="List Paragraph"/>
    <w:basedOn w:val="Normal"/>
    <w:uiPriority w:val="34"/>
    <w:qFormat/>
    <w:rsid w:val="00EF0896"/>
    <w:pPr>
      <w:ind w:left="720"/>
    </w:pPr>
  </w:style>
  <w:style w:type="character" w:styleId="CommentReference">
    <w:name w:val="annotation reference"/>
    <w:uiPriority w:val="99"/>
    <w:rsid w:val="00EF4A90"/>
    <w:rPr>
      <w:sz w:val="16"/>
    </w:rPr>
  </w:style>
  <w:style w:type="paragraph" w:styleId="CommentText">
    <w:name w:val="annotation text"/>
    <w:basedOn w:val="Normal"/>
    <w:link w:val="CommentTextChar"/>
    <w:uiPriority w:val="99"/>
    <w:semiHidden/>
    <w:rsid w:val="00EF4A90"/>
    <w:rPr>
      <w:sz w:val="20"/>
      <w:szCs w:val="20"/>
    </w:rPr>
  </w:style>
  <w:style w:type="paragraph" w:styleId="CommentSubject">
    <w:name w:val="annotation subject"/>
    <w:basedOn w:val="CommentText"/>
    <w:next w:val="CommentText"/>
    <w:semiHidden/>
    <w:rsid w:val="00EF4A90"/>
    <w:rPr>
      <w:b/>
      <w:bCs/>
    </w:rPr>
  </w:style>
  <w:style w:type="character" w:styleId="Strong">
    <w:name w:val="Strong"/>
    <w:uiPriority w:val="22"/>
    <w:qFormat/>
    <w:rsid w:val="002E27B9"/>
    <w:rPr>
      <w:b/>
    </w:rPr>
  </w:style>
  <w:style w:type="paragraph" w:styleId="NormalWeb">
    <w:name w:val="Normal (Web)"/>
    <w:basedOn w:val="Normal"/>
    <w:uiPriority w:val="99"/>
    <w:rsid w:val="001F394C"/>
    <w:pPr>
      <w:spacing w:before="100" w:beforeAutospacing="1" w:after="100" w:afterAutospacing="1"/>
    </w:pPr>
    <w:rPr>
      <w:lang w:eastAsia="en-GB"/>
    </w:rPr>
  </w:style>
  <w:style w:type="character" w:styleId="Emphasis">
    <w:name w:val="Emphasis"/>
    <w:uiPriority w:val="20"/>
    <w:qFormat/>
    <w:rsid w:val="003266D2"/>
    <w:rPr>
      <w:i/>
    </w:rPr>
  </w:style>
  <w:style w:type="paragraph" w:styleId="EndnoteText">
    <w:name w:val="endnote text"/>
    <w:basedOn w:val="Normal"/>
    <w:link w:val="EndnoteTextChar"/>
    <w:rsid w:val="00D14599"/>
    <w:rPr>
      <w:sz w:val="20"/>
      <w:szCs w:val="20"/>
    </w:rPr>
  </w:style>
  <w:style w:type="character" w:customStyle="1" w:styleId="EndnoteTextChar">
    <w:name w:val="Endnote Text Char"/>
    <w:link w:val="EndnoteText"/>
    <w:locked/>
    <w:rsid w:val="00D14599"/>
    <w:rPr>
      <w:rFonts w:cs="Times New Roman"/>
      <w:lang w:eastAsia="en-US"/>
    </w:rPr>
  </w:style>
  <w:style w:type="character" w:styleId="EndnoteReference">
    <w:name w:val="endnote reference"/>
    <w:rsid w:val="00D14599"/>
    <w:rPr>
      <w:rFonts w:cs="Times New Roman"/>
      <w:vertAlign w:val="superscript"/>
    </w:rPr>
  </w:style>
  <w:style w:type="paragraph" w:styleId="FootnoteText">
    <w:name w:val="footnote text"/>
    <w:basedOn w:val="Normal"/>
    <w:link w:val="FootnoteTextChar"/>
    <w:rsid w:val="00D14599"/>
    <w:rPr>
      <w:sz w:val="20"/>
      <w:szCs w:val="20"/>
    </w:rPr>
  </w:style>
  <w:style w:type="character" w:customStyle="1" w:styleId="FootnoteTextChar">
    <w:name w:val="Footnote Text Char"/>
    <w:link w:val="FootnoteText"/>
    <w:locked/>
    <w:rsid w:val="00D14599"/>
    <w:rPr>
      <w:rFonts w:cs="Times New Roman"/>
      <w:lang w:eastAsia="en-US"/>
    </w:rPr>
  </w:style>
  <w:style w:type="character" w:styleId="FootnoteReference">
    <w:name w:val="footnote reference"/>
    <w:rsid w:val="00D14599"/>
    <w:rPr>
      <w:rFonts w:cs="Times New Roman"/>
      <w:vertAlign w:val="superscript"/>
    </w:rPr>
  </w:style>
  <w:style w:type="paragraph" w:styleId="PlainText">
    <w:name w:val="Plain Text"/>
    <w:basedOn w:val="Normal"/>
    <w:link w:val="PlainTextChar"/>
    <w:uiPriority w:val="99"/>
    <w:unhideWhenUsed/>
    <w:rsid w:val="00BA536B"/>
    <w:rPr>
      <w:rFonts w:ascii="Consolas" w:eastAsia="Calibri" w:hAnsi="Consolas"/>
      <w:sz w:val="21"/>
      <w:szCs w:val="21"/>
    </w:rPr>
  </w:style>
  <w:style w:type="character" w:customStyle="1" w:styleId="PlainTextChar">
    <w:name w:val="Plain Text Char"/>
    <w:link w:val="PlainText"/>
    <w:uiPriority w:val="99"/>
    <w:rsid w:val="00BA536B"/>
    <w:rPr>
      <w:rFonts w:ascii="Consolas" w:eastAsia="Calibri" w:hAnsi="Consolas" w:cs="Times New Roman"/>
      <w:sz w:val="21"/>
      <w:szCs w:val="21"/>
      <w:lang w:eastAsia="en-US"/>
    </w:rPr>
  </w:style>
  <w:style w:type="paragraph" w:customStyle="1" w:styleId="article-title">
    <w:name w:val="article-title"/>
    <w:basedOn w:val="Normal"/>
    <w:rsid w:val="007E3113"/>
    <w:pPr>
      <w:spacing w:after="270" w:line="360" w:lineRule="atLeast"/>
    </w:pPr>
    <w:rPr>
      <w:rFonts w:ascii="Arial" w:hAnsi="Arial" w:cs="Arial"/>
      <w:b/>
      <w:bCs/>
      <w:color w:val="7183B2"/>
      <w:sz w:val="27"/>
      <w:szCs w:val="27"/>
      <w:lang w:eastAsia="en-GB"/>
    </w:rPr>
  </w:style>
  <w:style w:type="character" w:styleId="FollowedHyperlink">
    <w:name w:val="FollowedHyperlink"/>
    <w:basedOn w:val="DefaultParagraphFont"/>
    <w:rsid w:val="008534F3"/>
    <w:rPr>
      <w:color w:val="800080" w:themeColor="followedHyperlink"/>
      <w:u w:val="single"/>
    </w:rPr>
  </w:style>
  <w:style w:type="paragraph" w:customStyle="1" w:styleId="Default">
    <w:name w:val="Default"/>
    <w:rsid w:val="004145FB"/>
    <w:pPr>
      <w:autoSpaceDE w:val="0"/>
      <w:autoSpaceDN w:val="0"/>
      <w:adjustRightInd w:val="0"/>
    </w:pPr>
    <w:rPr>
      <w:rFonts w:ascii="Arial" w:hAnsi="Arial" w:cs="Arial"/>
      <w:color w:val="000000"/>
      <w:sz w:val="24"/>
      <w:szCs w:val="24"/>
    </w:rPr>
  </w:style>
  <w:style w:type="paragraph" w:styleId="Revision">
    <w:name w:val="Revision"/>
    <w:hidden/>
    <w:uiPriority w:val="99"/>
    <w:semiHidden/>
    <w:rsid w:val="00A460DB"/>
    <w:rPr>
      <w:sz w:val="24"/>
      <w:szCs w:val="24"/>
      <w:lang w:eastAsia="en-US"/>
    </w:rPr>
  </w:style>
  <w:style w:type="paragraph" w:styleId="Subtitle">
    <w:name w:val="Subtitle"/>
    <w:basedOn w:val="Normal"/>
    <w:next w:val="Normal"/>
    <w:link w:val="SubtitleChar"/>
    <w:qFormat/>
    <w:locked/>
    <w:rsid w:val="00597C23"/>
    <w:pPr>
      <w:spacing w:after="60"/>
      <w:jc w:val="center"/>
      <w:outlineLvl w:val="1"/>
    </w:pPr>
    <w:rPr>
      <w:rFonts w:ascii="Cambria" w:hAnsi="Cambria"/>
      <w:lang w:eastAsia="en-GB"/>
    </w:rPr>
  </w:style>
  <w:style w:type="character" w:customStyle="1" w:styleId="SubtitleChar">
    <w:name w:val="Subtitle Char"/>
    <w:basedOn w:val="DefaultParagraphFont"/>
    <w:link w:val="Subtitle"/>
    <w:rsid w:val="00597C23"/>
    <w:rPr>
      <w:rFonts w:ascii="Cambria" w:hAnsi="Cambria"/>
      <w:sz w:val="24"/>
      <w:szCs w:val="24"/>
    </w:rPr>
  </w:style>
  <w:style w:type="paragraph" w:styleId="NoSpacing">
    <w:name w:val="No Spacing"/>
    <w:link w:val="NoSpacingChar"/>
    <w:uiPriority w:val="1"/>
    <w:qFormat/>
    <w:rsid w:val="0017058B"/>
    <w:rPr>
      <w:rFonts w:asciiTheme="minorHAnsi" w:eastAsiaTheme="minorEastAsia" w:hAnsiTheme="minorHAnsi" w:cstheme="minorBidi"/>
      <w:sz w:val="22"/>
      <w:szCs w:val="22"/>
      <w:lang w:val="en-US" w:eastAsia="en-US"/>
    </w:rPr>
  </w:style>
  <w:style w:type="character" w:customStyle="1" w:styleId="NoSpacingChar">
    <w:name w:val="No Spacing Char"/>
    <w:basedOn w:val="DefaultParagraphFont"/>
    <w:link w:val="NoSpacing"/>
    <w:uiPriority w:val="1"/>
    <w:rsid w:val="0017058B"/>
    <w:rPr>
      <w:rFonts w:asciiTheme="minorHAnsi" w:eastAsiaTheme="minorEastAsia" w:hAnsiTheme="minorHAnsi" w:cstheme="minorBidi"/>
      <w:sz w:val="22"/>
      <w:szCs w:val="22"/>
      <w:lang w:val="en-US" w:eastAsia="en-US"/>
    </w:rPr>
  </w:style>
  <w:style w:type="paragraph" w:styleId="TOCHeading">
    <w:name w:val="TOC Heading"/>
    <w:basedOn w:val="Heading1"/>
    <w:next w:val="Normal"/>
    <w:uiPriority w:val="39"/>
    <w:unhideWhenUsed/>
    <w:qFormat/>
    <w:rsid w:val="0017058B"/>
    <w:pPr>
      <w:keepLines/>
      <w:spacing w:before="480" w:after="0" w:line="276" w:lineRule="auto"/>
      <w:jc w:val="center"/>
      <w:outlineLvl w:val="9"/>
    </w:pPr>
    <w:rPr>
      <w:rFonts w:asciiTheme="majorHAnsi" w:eastAsiaTheme="majorEastAsia" w:hAnsiTheme="majorHAnsi" w:cstheme="majorBidi"/>
      <w:bCs/>
      <w:color w:val="365F91" w:themeColor="accent1" w:themeShade="BF"/>
      <w:kern w:val="0"/>
      <w:sz w:val="56"/>
      <w:szCs w:val="28"/>
    </w:rPr>
  </w:style>
  <w:style w:type="paragraph" w:styleId="TOC2">
    <w:name w:val="toc 2"/>
    <w:basedOn w:val="Normal"/>
    <w:next w:val="Normal"/>
    <w:autoRedefine/>
    <w:uiPriority w:val="39"/>
    <w:unhideWhenUsed/>
    <w:qFormat/>
    <w:rsid w:val="0017058B"/>
    <w:pPr>
      <w:autoSpaceDE w:val="0"/>
      <w:autoSpaceDN w:val="0"/>
      <w:adjustRightInd w:val="0"/>
      <w:spacing w:line="360" w:lineRule="atLeast"/>
      <w:ind w:left="240"/>
    </w:pPr>
    <w:rPr>
      <w:rFonts w:asciiTheme="minorHAnsi" w:eastAsiaTheme="minorHAnsi" w:hAnsiTheme="minorHAnsi" w:cs="AdvOT0231c847"/>
      <w:smallCaps/>
      <w:sz w:val="20"/>
      <w:szCs w:val="20"/>
    </w:rPr>
  </w:style>
  <w:style w:type="paragraph" w:styleId="TOC1">
    <w:name w:val="toc 1"/>
    <w:basedOn w:val="Normal"/>
    <w:next w:val="Normal"/>
    <w:autoRedefine/>
    <w:uiPriority w:val="39"/>
    <w:qFormat/>
    <w:rsid w:val="000507A4"/>
    <w:pPr>
      <w:tabs>
        <w:tab w:val="left" w:pos="709"/>
        <w:tab w:val="right" w:leader="dot" w:pos="10430"/>
      </w:tabs>
      <w:spacing w:after="100"/>
    </w:pPr>
  </w:style>
  <w:style w:type="paragraph" w:styleId="TOC3">
    <w:name w:val="toc 3"/>
    <w:basedOn w:val="Normal"/>
    <w:next w:val="Normal"/>
    <w:autoRedefine/>
    <w:uiPriority w:val="39"/>
    <w:unhideWhenUsed/>
    <w:qFormat/>
    <w:rsid w:val="00E30FDE"/>
    <w:pPr>
      <w:spacing w:after="100" w:line="276" w:lineRule="auto"/>
      <w:ind w:left="440"/>
    </w:pPr>
    <w:rPr>
      <w:rFonts w:asciiTheme="minorHAnsi" w:eastAsiaTheme="minorEastAsia" w:hAnsiTheme="minorHAnsi" w:cstheme="minorBidi"/>
      <w:sz w:val="22"/>
      <w:szCs w:val="22"/>
      <w:lang w:eastAsia="en-GB"/>
    </w:rPr>
  </w:style>
  <w:style w:type="paragraph" w:styleId="TOC4">
    <w:name w:val="toc 4"/>
    <w:basedOn w:val="Normal"/>
    <w:next w:val="Normal"/>
    <w:autoRedefine/>
    <w:uiPriority w:val="39"/>
    <w:unhideWhenUsed/>
    <w:rsid w:val="00E30FDE"/>
    <w:pPr>
      <w:spacing w:after="100" w:line="276" w:lineRule="auto"/>
      <w:ind w:left="660"/>
    </w:pPr>
    <w:rPr>
      <w:rFonts w:asciiTheme="minorHAnsi" w:eastAsiaTheme="minorEastAsia" w:hAnsiTheme="minorHAnsi" w:cstheme="minorBidi"/>
      <w:sz w:val="22"/>
      <w:szCs w:val="22"/>
      <w:lang w:eastAsia="en-GB"/>
    </w:rPr>
  </w:style>
  <w:style w:type="paragraph" w:styleId="TOC5">
    <w:name w:val="toc 5"/>
    <w:basedOn w:val="Normal"/>
    <w:next w:val="Normal"/>
    <w:autoRedefine/>
    <w:uiPriority w:val="39"/>
    <w:unhideWhenUsed/>
    <w:rsid w:val="00E30FDE"/>
    <w:pPr>
      <w:spacing w:after="100" w:line="276" w:lineRule="auto"/>
      <w:ind w:left="880"/>
    </w:pPr>
    <w:rPr>
      <w:rFonts w:asciiTheme="minorHAnsi" w:eastAsiaTheme="minorEastAsia" w:hAnsiTheme="minorHAnsi" w:cstheme="minorBidi"/>
      <w:sz w:val="22"/>
      <w:szCs w:val="22"/>
      <w:lang w:eastAsia="en-GB"/>
    </w:rPr>
  </w:style>
  <w:style w:type="paragraph" w:styleId="TOC6">
    <w:name w:val="toc 6"/>
    <w:basedOn w:val="Normal"/>
    <w:next w:val="Normal"/>
    <w:autoRedefine/>
    <w:uiPriority w:val="39"/>
    <w:unhideWhenUsed/>
    <w:rsid w:val="00E30FDE"/>
    <w:pPr>
      <w:spacing w:after="100" w:line="276" w:lineRule="auto"/>
      <w:ind w:left="1100"/>
    </w:pPr>
    <w:rPr>
      <w:rFonts w:asciiTheme="minorHAnsi" w:eastAsiaTheme="minorEastAsia" w:hAnsiTheme="minorHAnsi" w:cstheme="minorBidi"/>
      <w:sz w:val="22"/>
      <w:szCs w:val="22"/>
      <w:lang w:eastAsia="en-GB"/>
    </w:rPr>
  </w:style>
  <w:style w:type="paragraph" w:styleId="TOC7">
    <w:name w:val="toc 7"/>
    <w:basedOn w:val="Normal"/>
    <w:next w:val="Normal"/>
    <w:autoRedefine/>
    <w:uiPriority w:val="39"/>
    <w:unhideWhenUsed/>
    <w:rsid w:val="00E30FDE"/>
    <w:pPr>
      <w:spacing w:after="100" w:line="276" w:lineRule="auto"/>
      <w:ind w:left="1320"/>
    </w:pPr>
    <w:rPr>
      <w:rFonts w:asciiTheme="minorHAnsi" w:eastAsiaTheme="minorEastAsia" w:hAnsiTheme="minorHAnsi" w:cstheme="minorBidi"/>
      <w:sz w:val="22"/>
      <w:szCs w:val="22"/>
      <w:lang w:eastAsia="en-GB"/>
    </w:rPr>
  </w:style>
  <w:style w:type="paragraph" w:styleId="TOC8">
    <w:name w:val="toc 8"/>
    <w:basedOn w:val="Normal"/>
    <w:next w:val="Normal"/>
    <w:autoRedefine/>
    <w:uiPriority w:val="39"/>
    <w:unhideWhenUsed/>
    <w:rsid w:val="00E30FDE"/>
    <w:pPr>
      <w:spacing w:after="100" w:line="276" w:lineRule="auto"/>
      <w:ind w:left="1540"/>
    </w:pPr>
    <w:rPr>
      <w:rFonts w:asciiTheme="minorHAnsi" w:eastAsiaTheme="minorEastAsia" w:hAnsiTheme="minorHAnsi" w:cstheme="minorBidi"/>
      <w:sz w:val="22"/>
      <w:szCs w:val="22"/>
      <w:lang w:eastAsia="en-GB"/>
    </w:rPr>
  </w:style>
  <w:style w:type="paragraph" w:styleId="TOC9">
    <w:name w:val="toc 9"/>
    <w:basedOn w:val="Normal"/>
    <w:next w:val="Normal"/>
    <w:autoRedefine/>
    <w:uiPriority w:val="39"/>
    <w:unhideWhenUsed/>
    <w:rsid w:val="00E30FDE"/>
    <w:pPr>
      <w:spacing w:after="100" w:line="276" w:lineRule="auto"/>
      <w:ind w:left="1760"/>
    </w:pPr>
    <w:rPr>
      <w:rFonts w:asciiTheme="minorHAnsi" w:eastAsiaTheme="minorEastAsia" w:hAnsiTheme="minorHAnsi" w:cstheme="minorBidi"/>
      <w:sz w:val="22"/>
      <w:szCs w:val="22"/>
      <w:lang w:eastAsia="en-GB"/>
    </w:rPr>
  </w:style>
  <w:style w:type="paragraph" w:styleId="Title">
    <w:name w:val="Title"/>
    <w:basedOn w:val="Normal"/>
    <w:next w:val="Normal"/>
    <w:link w:val="TitleChar"/>
    <w:qFormat/>
    <w:locked/>
    <w:rsid w:val="00D97A6B"/>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D97A6B"/>
    <w:rPr>
      <w:rFonts w:asciiTheme="majorHAnsi" w:eastAsiaTheme="majorEastAsia" w:hAnsiTheme="majorHAnsi" w:cstheme="majorBidi"/>
      <w:color w:val="17365D" w:themeColor="text2" w:themeShade="BF"/>
      <w:spacing w:val="5"/>
      <w:kern w:val="28"/>
      <w:sz w:val="52"/>
      <w:szCs w:val="52"/>
      <w:lang w:eastAsia="en-US"/>
    </w:rPr>
  </w:style>
  <w:style w:type="character" w:customStyle="1" w:styleId="HeaderChar">
    <w:name w:val="Header Char"/>
    <w:basedOn w:val="DefaultParagraphFont"/>
    <w:link w:val="Header"/>
    <w:uiPriority w:val="99"/>
    <w:rsid w:val="00E24550"/>
    <w:rPr>
      <w:sz w:val="24"/>
      <w:szCs w:val="24"/>
      <w:lang w:eastAsia="en-US"/>
    </w:rPr>
  </w:style>
  <w:style w:type="character" w:customStyle="1" w:styleId="FooterChar">
    <w:name w:val="Footer Char"/>
    <w:basedOn w:val="DefaultParagraphFont"/>
    <w:link w:val="Footer"/>
    <w:uiPriority w:val="99"/>
    <w:rsid w:val="00E24550"/>
    <w:rPr>
      <w:sz w:val="24"/>
      <w:szCs w:val="24"/>
      <w:lang w:eastAsia="en-US"/>
    </w:rPr>
  </w:style>
  <w:style w:type="paragraph" w:styleId="Caption">
    <w:name w:val="caption"/>
    <w:basedOn w:val="Normal"/>
    <w:next w:val="Normal"/>
    <w:uiPriority w:val="35"/>
    <w:unhideWhenUsed/>
    <w:qFormat/>
    <w:locked/>
    <w:rsid w:val="00E24550"/>
    <w:pPr>
      <w:spacing w:after="200"/>
    </w:pPr>
    <w:rPr>
      <w:rFonts w:asciiTheme="minorHAnsi" w:eastAsiaTheme="minorHAnsi" w:hAnsiTheme="minorHAnsi" w:cstheme="minorBidi"/>
      <w:i/>
      <w:iCs/>
      <w:color w:val="1F497D" w:themeColor="text2"/>
      <w:sz w:val="18"/>
      <w:szCs w:val="18"/>
    </w:rPr>
  </w:style>
  <w:style w:type="character" w:customStyle="1" w:styleId="UnresolvedMention1">
    <w:name w:val="Unresolved Mention1"/>
    <w:basedOn w:val="DefaultParagraphFont"/>
    <w:uiPriority w:val="99"/>
    <w:semiHidden/>
    <w:unhideWhenUsed/>
    <w:rsid w:val="00F85D53"/>
    <w:rPr>
      <w:color w:val="605E5C"/>
      <w:shd w:val="clear" w:color="auto" w:fill="E1DFDD"/>
    </w:rPr>
  </w:style>
  <w:style w:type="character" w:customStyle="1" w:styleId="CommentTextChar">
    <w:name w:val="Comment Text Char"/>
    <w:basedOn w:val="DefaultParagraphFont"/>
    <w:link w:val="CommentText"/>
    <w:uiPriority w:val="99"/>
    <w:semiHidden/>
    <w:rsid w:val="00515A6A"/>
    <w:rPr>
      <w:lang w:eastAsia="en-US"/>
    </w:rPr>
  </w:style>
  <w:style w:type="character" w:customStyle="1" w:styleId="ADRCParaChar">
    <w:name w:val="ADRC_Para Char"/>
    <w:basedOn w:val="DefaultParagraphFont"/>
    <w:link w:val="ADRCPara"/>
    <w:uiPriority w:val="1"/>
    <w:locked/>
    <w:rsid w:val="00720676"/>
    <w:rPr>
      <w:rFonts w:ascii="Calibri" w:eastAsia="Gill Sans MT" w:hAnsi="Calibri" w:cs="Gill Sans MT"/>
      <w:lang w:val="en-US"/>
    </w:rPr>
  </w:style>
  <w:style w:type="paragraph" w:customStyle="1" w:styleId="ADRCPara">
    <w:name w:val="ADRC_Para"/>
    <w:basedOn w:val="BodyText"/>
    <w:link w:val="ADRCParaChar"/>
    <w:uiPriority w:val="1"/>
    <w:qFormat/>
    <w:rsid w:val="00720676"/>
    <w:pPr>
      <w:widowControl w:val="0"/>
      <w:numPr>
        <w:numId w:val="6"/>
      </w:numPr>
      <w:autoSpaceDE w:val="0"/>
      <w:autoSpaceDN w:val="0"/>
      <w:spacing w:after="240" w:line="276" w:lineRule="auto"/>
      <w:jc w:val="both"/>
    </w:pPr>
    <w:rPr>
      <w:rFonts w:ascii="Calibri" w:eastAsia="Gill Sans MT" w:hAnsi="Calibri" w:cs="Gill Sans MT"/>
      <w:sz w:val="20"/>
      <w:szCs w:val="20"/>
      <w:lang w:val="en-US" w:eastAsia="en-GB"/>
    </w:rPr>
  </w:style>
  <w:style w:type="paragraph" w:styleId="BodyText">
    <w:name w:val="Body Text"/>
    <w:basedOn w:val="Normal"/>
    <w:link w:val="BodyTextChar"/>
    <w:semiHidden/>
    <w:unhideWhenUsed/>
    <w:rsid w:val="00720676"/>
    <w:pPr>
      <w:spacing w:after="120"/>
    </w:pPr>
  </w:style>
  <w:style w:type="character" w:customStyle="1" w:styleId="BodyTextChar">
    <w:name w:val="Body Text Char"/>
    <w:basedOn w:val="DefaultParagraphFont"/>
    <w:link w:val="BodyText"/>
    <w:semiHidden/>
    <w:rsid w:val="00720676"/>
    <w:rPr>
      <w:sz w:val="24"/>
      <w:szCs w:val="24"/>
      <w:lang w:eastAsia="en-US"/>
    </w:rPr>
  </w:style>
  <w:style w:type="character" w:customStyle="1" w:styleId="UnresolvedMention2">
    <w:name w:val="Unresolved Mention2"/>
    <w:basedOn w:val="DefaultParagraphFont"/>
    <w:uiPriority w:val="99"/>
    <w:semiHidden/>
    <w:unhideWhenUsed/>
    <w:rsid w:val="0012631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sChild>
        <w:div w:id="3">
          <w:marLeft w:val="0"/>
          <w:marRight w:val="0"/>
          <w:marTop w:val="0"/>
          <w:marBottom w:val="0"/>
          <w:divBdr>
            <w:top w:val="none" w:sz="0" w:space="0" w:color="auto"/>
            <w:left w:val="none" w:sz="0" w:space="0" w:color="auto"/>
            <w:bottom w:val="none" w:sz="0" w:space="0" w:color="auto"/>
            <w:right w:val="none" w:sz="0" w:space="0" w:color="auto"/>
          </w:divBdr>
        </w:div>
      </w:divsChild>
    </w:div>
    <w:div w:id="8">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sChild>
        <w:div w:id="5">
          <w:marLeft w:val="0"/>
          <w:marRight w:val="0"/>
          <w:marTop w:val="0"/>
          <w:marBottom w:val="0"/>
          <w:divBdr>
            <w:top w:val="none" w:sz="0" w:space="0" w:color="auto"/>
            <w:left w:val="none" w:sz="0" w:space="0" w:color="auto"/>
            <w:bottom w:val="none" w:sz="0" w:space="0" w:color="auto"/>
            <w:right w:val="none" w:sz="0" w:space="0" w:color="auto"/>
          </w:divBdr>
          <w:divsChild>
            <w:div w:id="4">
              <w:marLeft w:val="0"/>
              <w:marRight w:val="0"/>
              <w:marTop w:val="0"/>
              <w:marBottom w:val="0"/>
              <w:divBdr>
                <w:top w:val="none" w:sz="0" w:space="0" w:color="auto"/>
                <w:left w:val="none" w:sz="0" w:space="0" w:color="auto"/>
                <w:bottom w:val="none" w:sz="0" w:space="0" w:color="auto"/>
                <w:right w:val="none" w:sz="0" w:space="0" w:color="auto"/>
              </w:divBdr>
              <w:divsChild>
                <w:div w:id="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370734">
      <w:bodyDiv w:val="1"/>
      <w:marLeft w:val="0"/>
      <w:marRight w:val="0"/>
      <w:marTop w:val="0"/>
      <w:marBottom w:val="0"/>
      <w:divBdr>
        <w:top w:val="none" w:sz="0" w:space="0" w:color="auto"/>
        <w:left w:val="none" w:sz="0" w:space="0" w:color="auto"/>
        <w:bottom w:val="none" w:sz="0" w:space="0" w:color="auto"/>
        <w:right w:val="none" w:sz="0" w:space="0" w:color="auto"/>
      </w:divBdr>
    </w:div>
    <w:div w:id="29040755">
      <w:bodyDiv w:val="1"/>
      <w:marLeft w:val="0"/>
      <w:marRight w:val="0"/>
      <w:marTop w:val="0"/>
      <w:marBottom w:val="0"/>
      <w:divBdr>
        <w:top w:val="none" w:sz="0" w:space="0" w:color="auto"/>
        <w:left w:val="none" w:sz="0" w:space="0" w:color="auto"/>
        <w:bottom w:val="none" w:sz="0" w:space="0" w:color="auto"/>
        <w:right w:val="none" w:sz="0" w:space="0" w:color="auto"/>
      </w:divBdr>
      <w:divsChild>
        <w:div w:id="1522165280">
          <w:marLeft w:val="0"/>
          <w:marRight w:val="0"/>
          <w:marTop w:val="0"/>
          <w:marBottom w:val="0"/>
          <w:divBdr>
            <w:top w:val="none" w:sz="0" w:space="0" w:color="auto"/>
            <w:left w:val="none" w:sz="0" w:space="0" w:color="auto"/>
            <w:bottom w:val="none" w:sz="0" w:space="0" w:color="auto"/>
            <w:right w:val="none" w:sz="0" w:space="0" w:color="auto"/>
          </w:divBdr>
          <w:divsChild>
            <w:div w:id="302739690">
              <w:marLeft w:val="0"/>
              <w:marRight w:val="0"/>
              <w:marTop w:val="0"/>
              <w:marBottom w:val="0"/>
              <w:divBdr>
                <w:top w:val="none" w:sz="0" w:space="0" w:color="auto"/>
                <w:left w:val="none" w:sz="0" w:space="0" w:color="auto"/>
                <w:bottom w:val="none" w:sz="0" w:space="0" w:color="auto"/>
                <w:right w:val="none" w:sz="0" w:space="0" w:color="auto"/>
              </w:divBdr>
              <w:divsChild>
                <w:div w:id="687021262">
                  <w:marLeft w:val="0"/>
                  <w:marRight w:val="0"/>
                  <w:marTop w:val="0"/>
                  <w:marBottom w:val="0"/>
                  <w:divBdr>
                    <w:top w:val="none" w:sz="0" w:space="0" w:color="auto"/>
                    <w:left w:val="none" w:sz="0" w:space="0" w:color="auto"/>
                    <w:bottom w:val="none" w:sz="0" w:space="0" w:color="auto"/>
                    <w:right w:val="none" w:sz="0" w:space="0" w:color="auto"/>
                  </w:divBdr>
                  <w:divsChild>
                    <w:div w:id="550965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436699">
      <w:bodyDiv w:val="1"/>
      <w:marLeft w:val="0"/>
      <w:marRight w:val="0"/>
      <w:marTop w:val="0"/>
      <w:marBottom w:val="0"/>
      <w:divBdr>
        <w:top w:val="none" w:sz="0" w:space="0" w:color="auto"/>
        <w:left w:val="none" w:sz="0" w:space="0" w:color="auto"/>
        <w:bottom w:val="none" w:sz="0" w:space="0" w:color="auto"/>
        <w:right w:val="none" w:sz="0" w:space="0" w:color="auto"/>
      </w:divBdr>
      <w:divsChild>
        <w:div w:id="1156649215">
          <w:marLeft w:val="0"/>
          <w:marRight w:val="0"/>
          <w:marTop w:val="0"/>
          <w:marBottom w:val="0"/>
          <w:divBdr>
            <w:top w:val="none" w:sz="0" w:space="0" w:color="auto"/>
            <w:left w:val="none" w:sz="0" w:space="0" w:color="auto"/>
            <w:bottom w:val="none" w:sz="0" w:space="0" w:color="auto"/>
            <w:right w:val="none" w:sz="0" w:space="0" w:color="auto"/>
          </w:divBdr>
          <w:divsChild>
            <w:div w:id="2118020809">
              <w:marLeft w:val="0"/>
              <w:marRight w:val="0"/>
              <w:marTop w:val="0"/>
              <w:marBottom w:val="0"/>
              <w:divBdr>
                <w:top w:val="none" w:sz="0" w:space="0" w:color="auto"/>
                <w:left w:val="none" w:sz="0" w:space="0" w:color="auto"/>
                <w:bottom w:val="none" w:sz="0" w:space="0" w:color="auto"/>
                <w:right w:val="none" w:sz="0" w:space="0" w:color="auto"/>
              </w:divBdr>
              <w:divsChild>
                <w:div w:id="883181446">
                  <w:marLeft w:val="150"/>
                  <w:marRight w:val="150"/>
                  <w:marTop w:val="0"/>
                  <w:marBottom w:val="0"/>
                  <w:divBdr>
                    <w:top w:val="none" w:sz="0" w:space="0" w:color="auto"/>
                    <w:left w:val="none" w:sz="0" w:space="0" w:color="auto"/>
                    <w:bottom w:val="none" w:sz="0" w:space="0" w:color="auto"/>
                    <w:right w:val="none" w:sz="0" w:space="0" w:color="auto"/>
                  </w:divBdr>
                  <w:divsChild>
                    <w:div w:id="2009364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791839">
      <w:bodyDiv w:val="1"/>
      <w:marLeft w:val="0"/>
      <w:marRight w:val="0"/>
      <w:marTop w:val="0"/>
      <w:marBottom w:val="0"/>
      <w:divBdr>
        <w:top w:val="none" w:sz="0" w:space="0" w:color="auto"/>
        <w:left w:val="none" w:sz="0" w:space="0" w:color="auto"/>
        <w:bottom w:val="none" w:sz="0" w:space="0" w:color="auto"/>
        <w:right w:val="none" w:sz="0" w:space="0" w:color="auto"/>
      </w:divBdr>
    </w:div>
    <w:div w:id="90586157">
      <w:bodyDiv w:val="1"/>
      <w:marLeft w:val="0"/>
      <w:marRight w:val="0"/>
      <w:marTop w:val="0"/>
      <w:marBottom w:val="0"/>
      <w:divBdr>
        <w:top w:val="none" w:sz="0" w:space="0" w:color="auto"/>
        <w:left w:val="none" w:sz="0" w:space="0" w:color="auto"/>
        <w:bottom w:val="none" w:sz="0" w:space="0" w:color="auto"/>
        <w:right w:val="none" w:sz="0" w:space="0" w:color="auto"/>
      </w:divBdr>
      <w:divsChild>
        <w:div w:id="136992474">
          <w:marLeft w:val="0"/>
          <w:marRight w:val="0"/>
          <w:marTop w:val="0"/>
          <w:marBottom w:val="0"/>
          <w:divBdr>
            <w:top w:val="none" w:sz="0" w:space="0" w:color="auto"/>
            <w:left w:val="none" w:sz="0" w:space="0" w:color="auto"/>
            <w:bottom w:val="none" w:sz="0" w:space="0" w:color="auto"/>
            <w:right w:val="none" w:sz="0" w:space="0" w:color="auto"/>
          </w:divBdr>
          <w:divsChild>
            <w:div w:id="1825193578">
              <w:marLeft w:val="0"/>
              <w:marRight w:val="0"/>
              <w:marTop w:val="0"/>
              <w:marBottom w:val="0"/>
              <w:divBdr>
                <w:top w:val="none" w:sz="0" w:space="0" w:color="auto"/>
                <w:left w:val="none" w:sz="0" w:space="0" w:color="auto"/>
                <w:bottom w:val="none" w:sz="0" w:space="0" w:color="auto"/>
                <w:right w:val="none" w:sz="0" w:space="0" w:color="auto"/>
              </w:divBdr>
              <w:divsChild>
                <w:div w:id="1879928119">
                  <w:marLeft w:val="150"/>
                  <w:marRight w:val="150"/>
                  <w:marTop w:val="0"/>
                  <w:marBottom w:val="0"/>
                  <w:divBdr>
                    <w:top w:val="none" w:sz="0" w:space="0" w:color="auto"/>
                    <w:left w:val="none" w:sz="0" w:space="0" w:color="auto"/>
                    <w:bottom w:val="none" w:sz="0" w:space="0" w:color="auto"/>
                    <w:right w:val="none" w:sz="0" w:space="0" w:color="auto"/>
                  </w:divBdr>
                  <w:divsChild>
                    <w:div w:id="483156782">
                      <w:marLeft w:val="0"/>
                      <w:marRight w:val="0"/>
                      <w:marTop w:val="0"/>
                      <w:marBottom w:val="0"/>
                      <w:divBdr>
                        <w:top w:val="none" w:sz="0" w:space="0" w:color="auto"/>
                        <w:left w:val="none" w:sz="0" w:space="0" w:color="auto"/>
                        <w:bottom w:val="none" w:sz="0" w:space="0" w:color="auto"/>
                        <w:right w:val="none" w:sz="0" w:space="0" w:color="auto"/>
                      </w:divBdr>
                      <w:divsChild>
                        <w:div w:id="295373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523854">
      <w:bodyDiv w:val="1"/>
      <w:marLeft w:val="0"/>
      <w:marRight w:val="0"/>
      <w:marTop w:val="0"/>
      <w:marBottom w:val="0"/>
      <w:divBdr>
        <w:top w:val="none" w:sz="0" w:space="0" w:color="auto"/>
        <w:left w:val="none" w:sz="0" w:space="0" w:color="auto"/>
        <w:bottom w:val="none" w:sz="0" w:space="0" w:color="auto"/>
        <w:right w:val="none" w:sz="0" w:space="0" w:color="auto"/>
      </w:divBdr>
      <w:divsChild>
        <w:div w:id="1154419126">
          <w:marLeft w:val="0"/>
          <w:marRight w:val="0"/>
          <w:marTop w:val="0"/>
          <w:marBottom w:val="0"/>
          <w:divBdr>
            <w:top w:val="none" w:sz="0" w:space="0" w:color="auto"/>
            <w:left w:val="none" w:sz="0" w:space="0" w:color="auto"/>
            <w:bottom w:val="none" w:sz="0" w:space="0" w:color="auto"/>
            <w:right w:val="none" w:sz="0" w:space="0" w:color="auto"/>
          </w:divBdr>
          <w:divsChild>
            <w:div w:id="1765104948">
              <w:marLeft w:val="0"/>
              <w:marRight w:val="0"/>
              <w:marTop w:val="0"/>
              <w:marBottom w:val="0"/>
              <w:divBdr>
                <w:top w:val="none" w:sz="0" w:space="0" w:color="auto"/>
                <w:left w:val="none" w:sz="0" w:space="0" w:color="auto"/>
                <w:bottom w:val="none" w:sz="0" w:space="0" w:color="auto"/>
                <w:right w:val="none" w:sz="0" w:space="0" w:color="auto"/>
              </w:divBdr>
              <w:divsChild>
                <w:div w:id="683478607">
                  <w:marLeft w:val="125"/>
                  <w:marRight w:val="125"/>
                  <w:marTop w:val="0"/>
                  <w:marBottom w:val="0"/>
                  <w:divBdr>
                    <w:top w:val="none" w:sz="0" w:space="0" w:color="auto"/>
                    <w:left w:val="none" w:sz="0" w:space="0" w:color="auto"/>
                    <w:bottom w:val="none" w:sz="0" w:space="0" w:color="auto"/>
                    <w:right w:val="none" w:sz="0" w:space="0" w:color="auto"/>
                  </w:divBdr>
                  <w:divsChild>
                    <w:div w:id="1193806176">
                      <w:marLeft w:val="0"/>
                      <w:marRight w:val="0"/>
                      <w:marTop w:val="0"/>
                      <w:marBottom w:val="0"/>
                      <w:divBdr>
                        <w:top w:val="none" w:sz="0" w:space="0" w:color="auto"/>
                        <w:left w:val="none" w:sz="0" w:space="0" w:color="auto"/>
                        <w:bottom w:val="none" w:sz="0" w:space="0" w:color="auto"/>
                        <w:right w:val="none" w:sz="0" w:space="0" w:color="auto"/>
                      </w:divBdr>
                      <w:divsChild>
                        <w:div w:id="456223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022311">
      <w:bodyDiv w:val="1"/>
      <w:marLeft w:val="0"/>
      <w:marRight w:val="0"/>
      <w:marTop w:val="0"/>
      <w:marBottom w:val="0"/>
      <w:divBdr>
        <w:top w:val="none" w:sz="0" w:space="0" w:color="auto"/>
        <w:left w:val="none" w:sz="0" w:space="0" w:color="auto"/>
        <w:bottom w:val="none" w:sz="0" w:space="0" w:color="auto"/>
        <w:right w:val="none" w:sz="0" w:space="0" w:color="auto"/>
      </w:divBdr>
    </w:div>
    <w:div w:id="167405425">
      <w:bodyDiv w:val="1"/>
      <w:marLeft w:val="0"/>
      <w:marRight w:val="0"/>
      <w:marTop w:val="0"/>
      <w:marBottom w:val="0"/>
      <w:divBdr>
        <w:top w:val="none" w:sz="0" w:space="0" w:color="auto"/>
        <w:left w:val="none" w:sz="0" w:space="0" w:color="auto"/>
        <w:bottom w:val="none" w:sz="0" w:space="0" w:color="auto"/>
        <w:right w:val="none" w:sz="0" w:space="0" w:color="auto"/>
      </w:divBdr>
    </w:div>
    <w:div w:id="176382717">
      <w:bodyDiv w:val="1"/>
      <w:marLeft w:val="0"/>
      <w:marRight w:val="0"/>
      <w:marTop w:val="0"/>
      <w:marBottom w:val="0"/>
      <w:divBdr>
        <w:top w:val="none" w:sz="0" w:space="0" w:color="auto"/>
        <w:left w:val="none" w:sz="0" w:space="0" w:color="auto"/>
        <w:bottom w:val="none" w:sz="0" w:space="0" w:color="auto"/>
        <w:right w:val="none" w:sz="0" w:space="0" w:color="auto"/>
      </w:divBdr>
    </w:div>
    <w:div w:id="197013129">
      <w:bodyDiv w:val="1"/>
      <w:marLeft w:val="0"/>
      <w:marRight w:val="0"/>
      <w:marTop w:val="0"/>
      <w:marBottom w:val="0"/>
      <w:divBdr>
        <w:top w:val="none" w:sz="0" w:space="0" w:color="auto"/>
        <w:left w:val="none" w:sz="0" w:space="0" w:color="auto"/>
        <w:bottom w:val="none" w:sz="0" w:space="0" w:color="auto"/>
        <w:right w:val="none" w:sz="0" w:space="0" w:color="auto"/>
      </w:divBdr>
    </w:div>
    <w:div w:id="232011824">
      <w:bodyDiv w:val="1"/>
      <w:marLeft w:val="0"/>
      <w:marRight w:val="0"/>
      <w:marTop w:val="0"/>
      <w:marBottom w:val="0"/>
      <w:divBdr>
        <w:top w:val="none" w:sz="0" w:space="0" w:color="auto"/>
        <w:left w:val="none" w:sz="0" w:space="0" w:color="auto"/>
        <w:bottom w:val="none" w:sz="0" w:space="0" w:color="auto"/>
        <w:right w:val="none" w:sz="0" w:space="0" w:color="auto"/>
      </w:divBdr>
      <w:divsChild>
        <w:div w:id="1462843386">
          <w:marLeft w:val="0"/>
          <w:marRight w:val="0"/>
          <w:marTop w:val="0"/>
          <w:marBottom w:val="270"/>
          <w:divBdr>
            <w:top w:val="none" w:sz="0" w:space="0" w:color="auto"/>
            <w:left w:val="none" w:sz="0" w:space="0" w:color="auto"/>
            <w:bottom w:val="none" w:sz="0" w:space="0" w:color="auto"/>
            <w:right w:val="none" w:sz="0" w:space="0" w:color="auto"/>
          </w:divBdr>
        </w:div>
      </w:divsChild>
    </w:div>
    <w:div w:id="267202741">
      <w:bodyDiv w:val="1"/>
      <w:marLeft w:val="0"/>
      <w:marRight w:val="0"/>
      <w:marTop w:val="0"/>
      <w:marBottom w:val="0"/>
      <w:divBdr>
        <w:top w:val="none" w:sz="0" w:space="0" w:color="auto"/>
        <w:left w:val="none" w:sz="0" w:space="0" w:color="auto"/>
        <w:bottom w:val="none" w:sz="0" w:space="0" w:color="auto"/>
        <w:right w:val="none" w:sz="0" w:space="0" w:color="auto"/>
      </w:divBdr>
    </w:div>
    <w:div w:id="299265972">
      <w:bodyDiv w:val="1"/>
      <w:marLeft w:val="0"/>
      <w:marRight w:val="0"/>
      <w:marTop w:val="0"/>
      <w:marBottom w:val="0"/>
      <w:divBdr>
        <w:top w:val="none" w:sz="0" w:space="0" w:color="auto"/>
        <w:left w:val="none" w:sz="0" w:space="0" w:color="auto"/>
        <w:bottom w:val="none" w:sz="0" w:space="0" w:color="auto"/>
        <w:right w:val="none" w:sz="0" w:space="0" w:color="auto"/>
      </w:divBdr>
    </w:div>
    <w:div w:id="376390658">
      <w:bodyDiv w:val="1"/>
      <w:marLeft w:val="0"/>
      <w:marRight w:val="0"/>
      <w:marTop w:val="0"/>
      <w:marBottom w:val="0"/>
      <w:divBdr>
        <w:top w:val="none" w:sz="0" w:space="0" w:color="auto"/>
        <w:left w:val="none" w:sz="0" w:space="0" w:color="auto"/>
        <w:bottom w:val="none" w:sz="0" w:space="0" w:color="auto"/>
        <w:right w:val="none" w:sz="0" w:space="0" w:color="auto"/>
      </w:divBdr>
    </w:div>
    <w:div w:id="418406831">
      <w:bodyDiv w:val="1"/>
      <w:marLeft w:val="0"/>
      <w:marRight w:val="0"/>
      <w:marTop w:val="0"/>
      <w:marBottom w:val="0"/>
      <w:divBdr>
        <w:top w:val="none" w:sz="0" w:space="0" w:color="auto"/>
        <w:left w:val="none" w:sz="0" w:space="0" w:color="auto"/>
        <w:bottom w:val="none" w:sz="0" w:space="0" w:color="auto"/>
        <w:right w:val="none" w:sz="0" w:space="0" w:color="auto"/>
      </w:divBdr>
    </w:div>
    <w:div w:id="442068256">
      <w:bodyDiv w:val="1"/>
      <w:marLeft w:val="0"/>
      <w:marRight w:val="0"/>
      <w:marTop w:val="0"/>
      <w:marBottom w:val="0"/>
      <w:divBdr>
        <w:top w:val="none" w:sz="0" w:space="0" w:color="auto"/>
        <w:left w:val="none" w:sz="0" w:space="0" w:color="auto"/>
        <w:bottom w:val="none" w:sz="0" w:space="0" w:color="auto"/>
        <w:right w:val="none" w:sz="0" w:space="0" w:color="auto"/>
      </w:divBdr>
    </w:div>
    <w:div w:id="500699650">
      <w:bodyDiv w:val="1"/>
      <w:marLeft w:val="0"/>
      <w:marRight w:val="0"/>
      <w:marTop w:val="0"/>
      <w:marBottom w:val="0"/>
      <w:divBdr>
        <w:top w:val="none" w:sz="0" w:space="0" w:color="auto"/>
        <w:left w:val="none" w:sz="0" w:space="0" w:color="auto"/>
        <w:bottom w:val="none" w:sz="0" w:space="0" w:color="auto"/>
        <w:right w:val="none" w:sz="0" w:space="0" w:color="auto"/>
      </w:divBdr>
    </w:div>
    <w:div w:id="514078501">
      <w:bodyDiv w:val="1"/>
      <w:marLeft w:val="0"/>
      <w:marRight w:val="0"/>
      <w:marTop w:val="0"/>
      <w:marBottom w:val="0"/>
      <w:divBdr>
        <w:top w:val="none" w:sz="0" w:space="0" w:color="auto"/>
        <w:left w:val="none" w:sz="0" w:space="0" w:color="auto"/>
        <w:bottom w:val="none" w:sz="0" w:space="0" w:color="auto"/>
        <w:right w:val="none" w:sz="0" w:space="0" w:color="auto"/>
      </w:divBdr>
    </w:div>
    <w:div w:id="587344640">
      <w:bodyDiv w:val="1"/>
      <w:marLeft w:val="0"/>
      <w:marRight w:val="0"/>
      <w:marTop w:val="0"/>
      <w:marBottom w:val="0"/>
      <w:divBdr>
        <w:top w:val="none" w:sz="0" w:space="0" w:color="auto"/>
        <w:left w:val="none" w:sz="0" w:space="0" w:color="auto"/>
        <w:bottom w:val="none" w:sz="0" w:space="0" w:color="auto"/>
        <w:right w:val="none" w:sz="0" w:space="0" w:color="auto"/>
      </w:divBdr>
    </w:div>
    <w:div w:id="596063650">
      <w:bodyDiv w:val="1"/>
      <w:marLeft w:val="0"/>
      <w:marRight w:val="0"/>
      <w:marTop w:val="0"/>
      <w:marBottom w:val="0"/>
      <w:divBdr>
        <w:top w:val="none" w:sz="0" w:space="0" w:color="auto"/>
        <w:left w:val="none" w:sz="0" w:space="0" w:color="auto"/>
        <w:bottom w:val="none" w:sz="0" w:space="0" w:color="auto"/>
        <w:right w:val="none" w:sz="0" w:space="0" w:color="auto"/>
      </w:divBdr>
    </w:div>
    <w:div w:id="677275991">
      <w:bodyDiv w:val="1"/>
      <w:marLeft w:val="0"/>
      <w:marRight w:val="0"/>
      <w:marTop w:val="0"/>
      <w:marBottom w:val="0"/>
      <w:divBdr>
        <w:top w:val="none" w:sz="0" w:space="0" w:color="auto"/>
        <w:left w:val="none" w:sz="0" w:space="0" w:color="auto"/>
        <w:bottom w:val="none" w:sz="0" w:space="0" w:color="auto"/>
        <w:right w:val="none" w:sz="0" w:space="0" w:color="auto"/>
      </w:divBdr>
    </w:div>
    <w:div w:id="720590509">
      <w:bodyDiv w:val="1"/>
      <w:marLeft w:val="0"/>
      <w:marRight w:val="0"/>
      <w:marTop w:val="0"/>
      <w:marBottom w:val="0"/>
      <w:divBdr>
        <w:top w:val="none" w:sz="0" w:space="0" w:color="auto"/>
        <w:left w:val="none" w:sz="0" w:space="0" w:color="auto"/>
        <w:bottom w:val="none" w:sz="0" w:space="0" w:color="auto"/>
        <w:right w:val="none" w:sz="0" w:space="0" w:color="auto"/>
      </w:divBdr>
      <w:divsChild>
        <w:div w:id="990139419">
          <w:marLeft w:val="0"/>
          <w:marRight w:val="0"/>
          <w:marTop w:val="0"/>
          <w:marBottom w:val="0"/>
          <w:divBdr>
            <w:top w:val="none" w:sz="0" w:space="0" w:color="auto"/>
            <w:left w:val="none" w:sz="0" w:space="0" w:color="auto"/>
            <w:bottom w:val="none" w:sz="0" w:space="0" w:color="auto"/>
            <w:right w:val="none" w:sz="0" w:space="0" w:color="auto"/>
          </w:divBdr>
          <w:divsChild>
            <w:div w:id="1572085567">
              <w:marLeft w:val="0"/>
              <w:marRight w:val="0"/>
              <w:marTop w:val="0"/>
              <w:marBottom w:val="0"/>
              <w:divBdr>
                <w:top w:val="none" w:sz="0" w:space="0" w:color="auto"/>
                <w:left w:val="none" w:sz="0" w:space="0" w:color="auto"/>
                <w:bottom w:val="none" w:sz="0" w:space="0" w:color="auto"/>
                <w:right w:val="none" w:sz="0" w:space="0" w:color="auto"/>
              </w:divBdr>
              <w:divsChild>
                <w:div w:id="1491406101">
                  <w:marLeft w:val="167"/>
                  <w:marRight w:val="167"/>
                  <w:marTop w:val="0"/>
                  <w:marBottom w:val="0"/>
                  <w:divBdr>
                    <w:top w:val="none" w:sz="0" w:space="0" w:color="auto"/>
                    <w:left w:val="none" w:sz="0" w:space="0" w:color="auto"/>
                    <w:bottom w:val="none" w:sz="0" w:space="0" w:color="auto"/>
                    <w:right w:val="none" w:sz="0" w:space="0" w:color="auto"/>
                  </w:divBdr>
                  <w:divsChild>
                    <w:div w:id="161703169">
                      <w:marLeft w:val="0"/>
                      <w:marRight w:val="0"/>
                      <w:marTop w:val="0"/>
                      <w:marBottom w:val="0"/>
                      <w:divBdr>
                        <w:top w:val="none" w:sz="0" w:space="0" w:color="auto"/>
                        <w:left w:val="none" w:sz="0" w:space="0" w:color="auto"/>
                        <w:bottom w:val="none" w:sz="0" w:space="0" w:color="auto"/>
                        <w:right w:val="none" w:sz="0" w:space="0" w:color="auto"/>
                      </w:divBdr>
                      <w:divsChild>
                        <w:div w:id="1937866167">
                          <w:marLeft w:val="0"/>
                          <w:marRight w:val="0"/>
                          <w:marTop w:val="0"/>
                          <w:marBottom w:val="0"/>
                          <w:divBdr>
                            <w:top w:val="none" w:sz="0" w:space="0" w:color="auto"/>
                            <w:left w:val="none" w:sz="0" w:space="0" w:color="auto"/>
                            <w:bottom w:val="none" w:sz="0" w:space="0" w:color="auto"/>
                            <w:right w:val="none" w:sz="0" w:space="0" w:color="auto"/>
                          </w:divBdr>
                        </w:div>
                      </w:divsChild>
                    </w:div>
                    <w:div w:id="430199366">
                      <w:marLeft w:val="0"/>
                      <w:marRight w:val="0"/>
                      <w:marTop w:val="0"/>
                      <w:marBottom w:val="0"/>
                      <w:divBdr>
                        <w:top w:val="none" w:sz="0" w:space="0" w:color="auto"/>
                        <w:left w:val="none" w:sz="0" w:space="0" w:color="auto"/>
                        <w:bottom w:val="none" w:sz="0" w:space="0" w:color="auto"/>
                        <w:right w:val="none" w:sz="0" w:space="0" w:color="auto"/>
                      </w:divBdr>
                      <w:divsChild>
                        <w:div w:id="1526285101">
                          <w:marLeft w:val="0"/>
                          <w:marRight w:val="0"/>
                          <w:marTop w:val="0"/>
                          <w:marBottom w:val="0"/>
                          <w:divBdr>
                            <w:top w:val="none" w:sz="0" w:space="0" w:color="auto"/>
                            <w:left w:val="none" w:sz="0" w:space="0" w:color="auto"/>
                            <w:bottom w:val="none" w:sz="0" w:space="0" w:color="auto"/>
                            <w:right w:val="none" w:sz="0" w:space="0" w:color="auto"/>
                          </w:divBdr>
                        </w:div>
                      </w:divsChild>
                    </w:div>
                    <w:div w:id="508298544">
                      <w:marLeft w:val="0"/>
                      <w:marRight w:val="0"/>
                      <w:marTop w:val="0"/>
                      <w:marBottom w:val="0"/>
                      <w:divBdr>
                        <w:top w:val="none" w:sz="0" w:space="0" w:color="auto"/>
                        <w:left w:val="none" w:sz="0" w:space="0" w:color="auto"/>
                        <w:bottom w:val="none" w:sz="0" w:space="0" w:color="auto"/>
                        <w:right w:val="none" w:sz="0" w:space="0" w:color="auto"/>
                      </w:divBdr>
                      <w:divsChild>
                        <w:div w:id="1273124994">
                          <w:marLeft w:val="0"/>
                          <w:marRight w:val="0"/>
                          <w:marTop w:val="0"/>
                          <w:marBottom w:val="0"/>
                          <w:divBdr>
                            <w:top w:val="none" w:sz="0" w:space="0" w:color="auto"/>
                            <w:left w:val="none" w:sz="0" w:space="0" w:color="auto"/>
                            <w:bottom w:val="none" w:sz="0" w:space="0" w:color="auto"/>
                            <w:right w:val="none" w:sz="0" w:space="0" w:color="auto"/>
                          </w:divBdr>
                        </w:div>
                        <w:div w:id="1500854108">
                          <w:marLeft w:val="0"/>
                          <w:marRight w:val="0"/>
                          <w:marTop w:val="0"/>
                          <w:marBottom w:val="0"/>
                          <w:divBdr>
                            <w:top w:val="none" w:sz="0" w:space="0" w:color="auto"/>
                            <w:left w:val="none" w:sz="0" w:space="0" w:color="auto"/>
                            <w:bottom w:val="none" w:sz="0" w:space="0" w:color="auto"/>
                            <w:right w:val="none" w:sz="0" w:space="0" w:color="auto"/>
                          </w:divBdr>
                        </w:div>
                      </w:divsChild>
                    </w:div>
                    <w:div w:id="955604694">
                      <w:marLeft w:val="0"/>
                      <w:marRight w:val="0"/>
                      <w:marTop w:val="0"/>
                      <w:marBottom w:val="0"/>
                      <w:divBdr>
                        <w:top w:val="none" w:sz="0" w:space="0" w:color="auto"/>
                        <w:left w:val="none" w:sz="0" w:space="0" w:color="auto"/>
                        <w:bottom w:val="none" w:sz="0" w:space="0" w:color="auto"/>
                        <w:right w:val="none" w:sz="0" w:space="0" w:color="auto"/>
                      </w:divBdr>
                      <w:divsChild>
                        <w:div w:id="227039171">
                          <w:marLeft w:val="0"/>
                          <w:marRight w:val="0"/>
                          <w:marTop w:val="0"/>
                          <w:marBottom w:val="0"/>
                          <w:divBdr>
                            <w:top w:val="none" w:sz="0" w:space="0" w:color="auto"/>
                            <w:left w:val="none" w:sz="0" w:space="0" w:color="auto"/>
                            <w:bottom w:val="none" w:sz="0" w:space="0" w:color="auto"/>
                            <w:right w:val="none" w:sz="0" w:space="0" w:color="auto"/>
                          </w:divBdr>
                        </w:div>
                        <w:div w:id="467476150">
                          <w:marLeft w:val="167"/>
                          <w:marRight w:val="0"/>
                          <w:marTop w:val="0"/>
                          <w:marBottom w:val="0"/>
                          <w:divBdr>
                            <w:top w:val="none" w:sz="0" w:space="0" w:color="auto"/>
                            <w:left w:val="none" w:sz="0" w:space="0" w:color="auto"/>
                            <w:bottom w:val="none" w:sz="0" w:space="0" w:color="auto"/>
                            <w:right w:val="none" w:sz="0" w:space="0" w:color="auto"/>
                          </w:divBdr>
                          <w:divsChild>
                            <w:div w:id="1673725506">
                              <w:marLeft w:val="167"/>
                              <w:marRight w:val="0"/>
                              <w:marTop w:val="0"/>
                              <w:marBottom w:val="167"/>
                              <w:divBdr>
                                <w:top w:val="none" w:sz="0" w:space="0" w:color="auto"/>
                                <w:left w:val="none" w:sz="0" w:space="0" w:color="auto"/>
                                <w:bottom w:val="none" w:sz="0" w:space="0" w:color="auto"/>
                                <w:right w:val="none" w:sz="0" w:space="0" w:color="auto"/>
                              </w:divBdr>
                            </w:div>
                          </w:divsChild>
                        </w:div>
                      </w:divsChild>
                    </w:div>
                    <w:div w:id="1053774359">
                      <w:marLeft w:val="0"/>
                      <w:marRight w:val="0"/>
                      <w:marTop w:val="0"/>
                      <w:marBottom w:val="0"/>
                      <w:divBdr>
                        <w:top w:val="none" w:sz="0" w:space="0" w:color="auto"/>
                        <w:left w:val="none" w:sz="0" w:space="0" w:color="auto"/>
                        <w:bottom w:val="none" w:sz="0" w:space="0" w:color="auto"/>
                        <w:right w:val="none" w:sz="0" w:space="0" w:color="auto"/>
                      </w:divBdr>
                      <w:divsChild>
                        <w:div w:id="1528105059">
                          <w:marLeft w:val="0"/>
                          <w:marRight w:val="0"/>
                          <w:marTop w:val="0"/>
                          <w:marBottom w:val="0"/>
                          <w:divBdr>
                            <w:top w:val="none" w:sz="0" w:space="0" w:color="auto"/>
                            <w:left w:val="none" w:sz="0" w:space="0" w:color="auto"/>
                            <w:bottom w:val="none" w:sz="0" w:space="0" w:color="auto"/>
                            <w:right w:val="none" w:sz="0" w:space="0" w:color="auto"/>
                          </w:divBdr>
                        </w:div>
                      </w:divsChild>
                    </w:div>
                    <w:div w:id="1370106408">
                      <w:marLeft w:val="0"/>
                      <w:marRight w:val="0"/>
                      <w:marTop w:val="0"/>
                      <w:marBottom w:val="0"/>
                      <w:divBdr>
                        <w:top w:val="none" w:sz="0" w:space="0" w:color="auto"/>
                        <w:left w:val="none" w:sz="0" w:space="0" w:color="auto"/>
                        <w:bottom w:val="none" w:sz="0" w:space="0" w:color="auto"/>
                        <w:right w:val="none" w:sz="0" w:space="0" w:color="auto"/>
                      </w:divBdr>
                      <w:divsChild>
                        <w:div w:id="1903759150">
                          <w:marLeft w:val="167"/>
                          <w:marRight w:val="0"/>
                          <w:marTop w:val="0"/>
                          <w:marBottom w:val="0"/>
                          <w:divBdr>
                            <w:top w:val="none" w:sz="0" w:space="0" w:color="auto"/>
                            <w:left w:val="none" w:sz="0" w:space="0" w:color="auto"/>
                            <w:bottom w:val="none" w:sz="0" w:space="0" w:color="auto"/>
                            <w:right w:val="none" w:sz="0" w:space="0" w:color="auto"/>
                          </w:divBdr>
                          <w:divsChild>
                            <w:div w:id="1255821904">
                              <w:marLeft w:val="167"/>
                              <w:marRight w:val="0"/>
                              <w:marTop w:val="0"/>
                              <w:marBottom w:val="167"/>
                              <w:divBdr>
                                <w:top w:val="none" w:sz="0" w:space="0" w:color="auto"/>
                                <w:left w:val="none" w:sz="0" w:space="0" w:color="auto"/>
                                <w:bottom w:val="none" w:sz="0" w:space="0" w:color="auto"/>
                                <w:right w:val="none" w:sz="0" w:space="0" w:color="auto"/>
                              </w:divBdr>
                            </w:div>
                          </w:divsChild>
                        </w:div>
                        <w:div w:id="1997224265">
                          <w:marLeft w:val="0"/>
                          <w:marRight w:val="0"/>
                          <w:marTop w:val="0"/>
                          <w:marBottom w:val="0"/>
                          <w:divBdr>
                            <w:top w:val="none" w:sz="0" w:space="0" w:color="auto"/>
                            <w:left w:val="none" w:sz="0" w:space="0" w:color="auto"/>
                            <w:bottom w:val="none" w:sz="0" w:space="0" w:color="auto"/>
                            <w:right w:val="none" w:sz="0" w:space="0" w:color="auto"/>
                          </w:divBdr>
                        </w:div>
                      </w:divsChild>
                    </w:div>
                    <w:div w:id="1600290651">
                      <w:marLeft w:val="0"/>
                      <w:marRight w:val="0"/>
                      <w:marTop w:val="0"/>
                      <w:marBottom w:val="0"/>
                      <w:divBdr>
                        <w:top w:val="none" w:sz="0" w:space="0" w:color="auto"/>
                        <w:left w:val="none" w:sz="0" w:space="0" w:color="auto"/>
                        <w:bottom w:val="none" w:sz="0" w:space="0" w:color="auto"/>
                        <w:right w:val="none" w:sz="0" w:space="0" w:color="auto"/>
                      </w:divBdr>
                      <w:divsChild>
                        <w:div w:id="71704581">
                          <w:marLeft w:val="0"/>
                          <w:marRight w:val="0"/>
                          <w:marTop w:val="0"/>
                          <w:marBottom w:val="0"/>
                          <w:divBdr>
                            <w:top w:val="none" w:sz="0" w:space="0" w:color="auto"/>
                            <w:left w:val="none" w:sz="0" w:space="0" w:color="auto"/>
                            <w:bottom w:val="none" w:sz="0" w:space="0" w:color="auto"/>
                            <w:right w:val="none" w:sz="0" w:space="0" w:color="auto"/>
                          </w:divBdr>
                        </w:div>
                      </w:divsChild>
                    </w:div>
                    <w:div w:id="1602488119">
                      <w:marLeft w:val="0"/>
                      <w:marRight w:val="0"/>
                      <w:marTop w:val="0"/>
                      <w:marBottom w:val="0"/>
                      <w:divBdr>
                        <w:top w:val="none" w:sz="0" w:space="0" w:color="auto"/>
                        <w:left w:val="none" w:sz="0" w:space="0" w:color="auto"/>
                        <w:bottom w:val="none" w:sz="0" w:space="0" w:color="auto"/>
                        <w:right w:val="none" w:sz="0" w:space="0" w:color="auto"/>
                      </w:divBdr>
                      <w:divsChild>
                        <w:div w:id="578951893">
                          <w:marLeft w:val="0"/>
                          <w:marRight w:val="0"/>
                          <w:marTop w:val="0"/>
                          <w:marBottom w:val="0"/>
                          <w:divBdr>
                            <w:top w:val="none" w:sz="0" w:space="0" w:color="auto"/>
                            <w:left w:val="none" w:sz="0" w:space="0" w:color="auto"/>
                            <w:bottom w:val="none" w:sz="0" w:space="0" w:color="auto"/>
                            <w:right w:val="none" w:sz="0" w:space="0" w:color="auto"/>
                          </w:divBdr>
                        </w:div>
                      </w:divsChild>
                    </w:div>
                    <w:div w:id="1864854069">
                      <w:marLeft w:val="0"/>
                      <w:marRight w:val="0"/>
                      <w:marTop w:val="0"/>
                      <w:marBottom w:val="0"/>
                      <w:divBdr>
                        <w:top w:val="none" w:sz="0" w:space="0" w:color="auto"/>
                        <w:left w:val="none" w:sz="0" w:space="0" w:color="auto"/>
                        <w:bottom w:val="none" w:sz="0" w:space="0" w:color="auto"/>
                        <w:right w:val="none" w:sz="0" w:space="0" w:color="auto"/>
                      </w:divBdr>
                      <w:divsChild>
                        <w:div w:id="1636790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1755370">
      <w:bodyDiv w:val="1"/>
      <w:marLeft w:val="0"/>
      <w:marRight w:val="0"/>
      <w:marTop w:val="0"/>
      <w:marBottom w:val="0"/>
      <w:divBdr>
        <w:top w:val="none" w:sz="0" w:space="0" w:color="auto"/>
        <w:left w:val="none" w:sz="0" w:space="0" w:color="auto"/>
        <w:bottom w:val="none" w:sz="0" w:space="0" w:color="auto"/>
        <w:right w:val="none" w:sz="0" w:space="0" w:color="auto"/>
      </w:divBdr>
    </w:div>
    <w:div w:id="755783220">
      <w:bodyDiv w:val="1"/>
      <w:marLeft w:val="0"/>
      <w:marRight w:val="0"/>
      <w:marTop w:val="0"/>
      <w:marBottom w:val="0"/>
      <w:divBdr>
        <w:top w:val="none" w:sz="0" w:space="0" w:color="auto"/>
        <w:left w:val="none" w:sz="0" w:space="0" w:color="auto"/>
        <w:bottom w:val="none" w:sz="0" w:space="0" w:color="auto"/>
        <w:right w:val="none" w:sz="0" w:space="0" w:color="auto"/>
      </w:divBdr>
    </w:div>
    <w:div w:id="774405447">
      <w:bodyDiv w:val="1"/>
      <w:marLeft w:val="0"/>
      <w:marRight w:val="0"/>
      <w:marTop w:val="0"/>
      <w:marBottom w:val="0"/>
      <w:divBdr>
        <w:top w:val="none" w:sz="0" w:space="0" w:color="auto"/>
        <w:left w:val="none" w:sz="0" w:space="0" w:color="auto"/>
        <w:bottom w:val="none" w:sz="0" w:space="0" w:color="auto"/>
        <w:right w:val="none" w:sz="0" w:space="0" w:color="auto"/>
      </w:divBdr>
    </w:div>
    <w:div w:id="782648899">
      <w:bodyDiv w:val="1"/>
      <w:marLeft w:val="0"/>
      <w:marRight w:val="0"/>
      <w:marTop w:val="0"/>
      <w:marBottom w:val="0"/>
      <w:divBdr>
        <w:top w:val="none" w:sz="0" w:space="0" w:color="auto"/>
        <w:left w:val="none" w:sz="0" w:space="0" w:color="auto"/>
        <w:bottom w:val="none" w:sz="0" w:space="0" w:color="auto"/>
        <w:right w:val="none" w:sz="0" w:space="0" w:color="auto"/>
      </w:divBdr>
    </w:div>
    <w:div w:id="842667729">
      <w:bodyDiv w:val="1"/>
      <w:marLeft w:val="0"/>
      <w:marRight w:val="0"/>
      <w:marTop w:val="0"/>
      <w:marBottom w:val="0"/>
      <w:divBdr>
        <w:top w:val="none" w:sz="0" w:space="0" w:color="auto"/>
        <w:left w:val="none" w:sz="0" w:space="0" w:color="auto"/>
        <w:bottom w:val="none" w:sz="0" w:space="0" w:color="auto"/>
        <w:right w:val="none" w:sz="0" w:space="0" w:color="auto"/>
      </w:divBdr>
      <w:divsChild>
        <w:div w:id="685181293">
          <w:marLeft w:val="0"/>
          <w:marRight w:val="0"/>
          <w:marTop w:val="0"/>
          <w:marBottom w:val="0"/>
          <w:divBdr>
            <w:top w:val="none" w:sz="0" w:space="0" w:color="auto"/>
            <w:left w:val="none" w:sz="0" w:space="0" w:color="auto"/>
            <w:bottom w:val="none" w:sz="0" w:space="0" w:color="auto"/>
            <w:right w:val="none" w:sz="0" w:space="0" w:color="auto"/>
          </w:divBdr>
          <w:divsChild>
            <w:div w:id="1003777510">
              <w:marLeft w:val="0"/>
              <w:marRight w:val="0"/>
              <w:marTop w:val="0"/>
              <w:marBottom w:val="0"/>
              <w:divBdr>
                <w:top w:val="none" w:sz="0" w:space="0" w:color="auto"/>
                <w:left w:val="none" w:sz="0" w:space="0" w:color="auto"/>
                <w:bottom w:val="none" w:sz="0" w:space="0" w:color="auto"/>
                <w:right w:val="none" w:sz="0" w:space="0" w:color="auto"/>
              </w:divBdr>
              <w:divsChild>
                <w:div w:id="1035733127">
                  <w:marLeft w:val="150"/>
                  <w:marRight w:val="150"/>
                  <w:marTop w:val="0"/>
                  <w:marBottom w:val="0"/>
                  <w:divBdr>
                    <w:top w:val="none" w:sz="0" w:space="0" w:color="auto"/>
                    <w:left w:val="none" w:sz="0" w:space="0" w:color="auto"/>
                    <w:bottom w:val="none" w:sz="0" w:space="0" w:color="auto"/>
                    <w:right w:val="none" w:sz="0" w:space="0" w:color="auto"/>
                  </w:divBdr>
                  <w:divsChild>
                    <w:div w:id="2118677123">
                      <w:marLeft w:val="0"/>
                      <w:marRight w:val="0"/>
                      <w:marTop w:val="0"/>
                      <w:marBottom w:val="0"/>
                      <w:divBdr>
                        <w:top w:val="none" w:sz="0" w:space="0" w:color="auto"/>
                        <w:left w:val="none" w:sz="0" w:space="0" w:color="auto"/>
                        <w:bottom w:val="none" w:sz="0" w:space="0" w:color="auto"/>
                        <w:right w:val="none" w:sz="0" w:space="0" w:color="auto"/>
                      </w:divBdr>
                      <w:divsChild>
                        <w:div w:id="1499731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6090734">
      <w:bodyDiv w:val="1"/>
      <w:marLeft w:val="0"/>
      <w:marRight w:val="0"/>
      <w:marTop w:val="0"/>
      <w:marBottom w:val="0"/>
      <w:divBdr>
        <w:top w:val="none" w:sz="0" w:space="0" w:color="auto"/>
        <w:left w:val="none" w:sz="0" w:space="0" w:color="auto"/>
        <w:bottom w:val="none" w:sz="0" w:space="0" w:color="auto"/>
        <w:right w:val="none" w:sz="0" w:space="0" w:color="auto"/>
      </w:divBdr>
    </w:div>
    <w:div w:id="848835834">
      <w:bodyDiv w:val="1"/>
      <w:marLeft w:val="0"/>
      <w:marRight w:val="0"/>
      <w:marTop w:val="0"/>
      <w:marBottom w:val="0"/>
      <w:divBdr>
        <w:top w:val="none" w:sz="0" w:space="0" w:color="auto"/>
        <w:left w:val="none" w:sz="0" w:space="0" w:color="auto"/>
        <w:bottom w:val="none" w:sz="0" w:space="0" w:color="auto"/>
        <w:right w:val="none" w:sz="0" w:space="0" w:color="auto"/>
      </w:divBdr>
    </w:div>
    <w:div w:id="852065577">
      <w:bodyDiv w:val="1"/>
      <w:marLeft w:val="0"/>
      <w:marRight w:val="0"/>
      <w:marTop w:val="0"/>
      <w:marBottom w:val="0"/>
      <w:divBdr>
        <w:top w:val="none" w:sz="0" w:space="0" w:color="auto"/>
        <w:left w:val="none" w:sz="0" w:space="0" w:color="auto"/>
        <w:bottom w:val="none" w:sz="0" w:space="0" w:color="auto"/>
        <w:right w:val="none" w:sz="0" w:space="0" w:color="auto"/>
      </w:divBdr>
      <w:divsChild>
        <w:div w:id="101731735">
          <w:marLeft w:val="0"/>
          <w:marRight w:val="0"/>
          <w:marTop w:val="0"/>
          <w:marBottom w:val="0"/>
          <w:divBdr>
            <w:top w:val="none" w:sz="0" w:space="0" w:color="auto"/>
            <w:left w:val="none" w:sz="0" w:space="0" w:color="auto"/>
            <w:bottom w:val="none" w:sz="0" w:space="0" w:color="auto"/>
            <w:right w:val="none" w:sz="0" w:space="0" w:color="auto"/>
          </w:divBdr>
          <w:divsChild>
            <w:div w:id="1791435535">
              <w:marLeft w:val="0"/>
              <w:marRight w:val="0"/>
              <w:marTop w:val="0"/>
              <w:marBottom w:val="0"/>
              <w:divBdr>
                <w:top w:val="none" w:sz="0" w:space="0" w:color="auto"/>
                <w:left w:val="none" w:sz="0" w:space="0" w:color="auto"/>
                <w:bottom w:val="none" w:sz="0" w:space="0" w:color="auto"/>
                <w:right w:val="none" w:sz="0" w:space="0" w:color="auto"/>
              </w:divBdr>
              <w:divsChild>
                <w:div w:id="1919363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6698007">
      <w:bodyDiv w:val="1"/>
      <w:marLeft w:val="0"/>
      <w:marRight w:val="0"/>
      <w:marTop w:val="0"/>
      <w:marBottom w:val="0"/>
      <w:divBdr>
        <w:top w:val="none" w:sz="0" w:space="0" w:color="auto"/>
        <w:left w:val="none" w:sz="0" w:space="0" w:color="auto"/>
        <w:bottom w:val="none" w:sz="0" w:space="0" w:color="auto"/>
        <w:right w:val="none" w:sz="0" w:space="0" w:color="auto"/>
      </w:divBdr>
    </w:div>
    <w:div w:id="859859505">
      <w:bodyDiv w:val="1"/>
      <w:marLeft w:val="0"/>
      <w:marRight w:val="0"/>
      <w:marTop w:val="0"/>
      <w:marBottom w:val="0"/>
      <w:divBdr>
        <w:top w:val="none" w:sz="0" w:space="0" w:color="auto"/>
        <w:left w:val="none" w:sz="0" w:space="0" w:color="auto"/>
        <w:bottom w:val="none" w:sz="0" w:space="0" w:color="auto"/>
        <w:right w:val="none" w:sz="0" w:space="0" w:color="auto"/>
      </w:divBdr>
      <w:divsChild>
        <w:div w:id="1745911248">
          <w:marLeft w:val="0"/>
          <w:marRight w:val="0"/>
          <w:marTop w:val="0"/>
          <w:marBottom w:val="0"/>
          <w:divBdr>
            <w:top w:val="none" w:sz="0" w:space="0" w:color="auto"/>
            <w:left w:val="none" w:sz="0" w:space="0" w:color="auto"/>
            <w:bottom w:val="none" w:sz="0" w:space="0" w:color="auto"/>
            <w:right w:val="none" w:sz="0" w:space="0" w:color="auto"/>
          </w:divBdr>
          <w:divsChild>
            <w:div w:id="1415126464">
              <w:marLeft w:val="0"/>
              <w:marRight w:val="0"/>
              <w:marTop w:val="0"/>
              <w:marBottom w:val="0"/>
              <w:divBdr>
                <w:top w:val="none" w:sz="0" w:space="0" w:color="auto"/>
                <w:left w:val="none" w:sz="0" w:space="0" w:color="auto"/>
                <w:bottom w:val="none" w:sz="0" w:space="0" w:color="auto"/>
                <w:right w:val="none" w:sz="0" w:space="0" w:color="auto"/>
              </w:divBdr>
            </w:div>
          </w:divsChild>
        </w:div>
        <w:div w:id="961115576">
          <w:marLeft w:val="0"/>
          <w:marRight w:val="0"/>
          <w:marTop w:val="0"/>
          <w:marBottom w:val="0"/>
          <w:divBdr>
            <w:top w:val="none" w:sz="0" w:space="0" w:color="auto"/>
            <w:left w:val="none" w:sz="0" w:space="0" w:color="auto"/>
            <w:bottom w:val="none" w:sz="0" w:space="0" w:color="auto"/>
            <w:right w:val="none" w:sz="0" w:space="0" w:color="auto"/>
          </w:divBdr>
          <w:divsChild>
            <w:div w:id="186599727">
              <w:marLeft w:val="0"/>
              <w:marRight w:val="0"/>
              <w:marTop w:val="0"/>
              <w:marBottom w:val="0"/>
              <w:divBdr>
                <w:top w:val="none" w:sz="0" w:space="0" w:color="auto"/>
                <w:left w:val="none" w:sz="0" w:space="0" w:color="auto"/>
                <w:bottom w:val="none" w:sz="0" w:space="0" w:color="auto"/>
                <w:right w:val="none" w:sz="0" w:space="0" w:color="auto"/>
              </w:divBdr>
              <w:divsChild>
                <w:div w:id="1151823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6069254">
      <w:bodyDiv w:val="1"/>
      <w:marLeft w:val="0"/>
      <w:marRight w:val="0"/>
      <w:marTop w:val="0"/>
      <w:marBottom w:val="0"/>
      <w:divBdr>
        <w:top w:val="none" w:sz="0" w:space="0" w:color="auto"/>
        <w:left w:val="none" w:sz="0" w:space="0" w:color="auto"/>
        <w:bottom w:val="none" w:sz="0" w:space="0" w:color="auto"/>
        <w:right w:val="none" w:sz="0" w:space="0" w:color="auto"/>
      </w:divBdr>
    </w:div>
    <w:div w:id="876969179">
      <w:bodyDiv w:val="1"/>
      <w:marLeft w:val="0"/>
      <w:marRight w:val="0"/>
      <w:marTop w:val="0"/>
      <w:marBottom w:val="0"/>
      <w:divBdr>
        <w:top w:val="none" w:sz="0" w:space="0" w:color="auto"/>
        <w:left w:val="none" w:sz="0" w:space="0" w:color="auto"/>
        <w:bottom w:val="none" w:sz="0" w:space="0" w:color="auto"/>
        <w:right w:val="none" w:sz="0" w:space="0" w:color="auto"/>
      </w:divBdr>
      <w:divsChild>
        <w:div w:id="879904564">
          <w:marLeft w:val="0"/>
          <w:marRight w:val="0"/>
          <w:marTop w:val="0"/>
          <w:marBottom w:val="0"/>
          <w:divBdr>
            <w:top w:val="none" w:sz="0" w:space="0" w:color="auto"/>
            <w:left w:val="none" w:sz="0" w:space="0" w:color="auto"/>
            <w:bottom w:val="none" w:sz="0" w:space="0" w:color="auto"/>
            <w:right w:val="none" w:sz="0" w:space="0" w:color="auto"/>
          </w:divBdr>
          <w:divsChild>
            <w:div w:id="538015063">
              <w:marLeft w:val="0"/>
              <w:marRight w:val="0"/>
              <w:marTop w:val="0"/>
              <w:marBottom w:val="0"/>
              <w:divBdr>
                <w:top w:val="none" w:sz="0" w:space="0" w:color="auto"/>
                <w:left w:val="none" w:sz="0" w:space="0" w:color="auto"/>
                <w:bottom w:val="none" w:sz="0" w:space="0" w:color="auto"/>
                <w:right w:val="none" w:sz="0" w:space="0" w:color="auto"/>
              </w:divBdr>
              <w:divsChild>
                <w:div w:id="997877791">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953950462">
      <w:bodyDiv w:val="1"/>
      <w:marLeft w:val="0"/>
      <w:marRight w:val="0"/>
      <w:marTop w:val="0"/>
      <w:marBottom w:val="0"/>
      <w:divBdr>
        <w:top w:val="none" w:sz="0" w:space="0" w:color="auto"/>
        <w:left w:val="none" w:sz="0" w:space="0" w:color="auto"/>
        <w:bottom w:val="none" w:sz="0" w:space="0" w:color="auto"/>
        <w:right w:val="none" w:sz="0" w:space="0" w:color="auto"/>
      </w:divBdr>
    </w:div>
    <w:div w:id="960648228">
      <w:bodyDiv w:val="1"/>
      <w:marLeft w:val="0"/>
      <w:marRight w:val="0"/>
      <w:marTop w:val="0"/>
      <w:marBottom w:val="0"/>
      <w:divBdr>
        <w:top w:val="none" w:sz="0" w:space="0" w:color="auto"/>
        <w:left w:val="none" w:sz="0" w:space="0" w:color="auto"/>
        <w:bottom w:val="none" w:sz="0" w:space="0" w:color="auto"/>
        <w:right w:val="none" w:sz="0" w:space="0" w:color="auto"/>
      </w:divBdr>
      <w:divsChild>
        <w:div w:id="1578440947">
          <w:marLeft w:val="0"/>
          <w:marRight w:val="0"/>
          <w:marTop w:val="0"/>
          <w:marBottom w:val="270"/>
          <w:divBdr>
            <w:top w:val="none" w:sz="0" w:space="0" w:color="auto"/>
            <w:left w:val="none" w:sz="0" w:space="0" w:color="auto"/>
            <w:bottom w:val="none" w:sz="0" w:space="0" w:color="auto"/>
            <w:right w:val="none" w:sz="0" w:space="0" w:color="auto"/>
          </w:divBdr>
        </w:div>
      </w:divsChild>
    </w:div>
    <w:div w:id="968392325">
      <w:bodyDiv w:val="1"/>
      <w:marLeft w:val="0"/>
      <w:marRight w:val="0"/>
      <w:marTop w:val="0"/>
      <w:marBottom w:val="0"/>
      <w:divBdr>
        <w:top w:val="none" w:sz="0" w:space="0" w:color="auto"/>
        <w:left w:val="none" w:sz="0" w:space="0" w:color="auto"/>
        <w:bottom w:val="none" w:sz="0" w:space="0" w:color="auto"/>
        <w:right w:val="none" w:sz="0" w:space="0" w:color="auto"/>
      </w:divBdr>
      <w:divsChild>
        <w:div w:id="868417701">
          <w:marLeft w:val="0"/>
          <w:marRight w:val="0"/>
          <w:marTop w:val="0"/>
          <w:marBottom w:val="0"/>
          <w:divBdr>
            <w:top w:val="none" w:sz="0" w:space="0" w:color="auto"/>
            <w:left w:val="none" w:sz="0" w:space="0" w:color="auto"/>
            <w:bottom w:val="none" w:sz="0" w:space="0" w:color="auto"/>
            <w:right w:val="none" w:sz="0" w:space="0" w:color="auto"/>
          </w:divBdr>
          <w:divsChild>
            <w:div w:id="1837770389">
              <w:marLeft w:val="0"/>
              <w:marRight w:val="0"/>
              <w:marTop w:val="0"/>
              <w:marBottom w:val="0"/>
              <w:divBdr>
                <w:top w:val="none" w:sz="0" w:space="0" w:color="auto"/>
                <w:left w:val="none" w:sz="0" w:space="0" w:color="auto"/>
                <w:bottom w:val="none" w:sz="0" w:space="0" w:color="auto"/>
                <w:right w:val="none" w:sz="0" w:space="0" w:color="auto"/>
              </w:divBdr>
              <w:divsChild>
                <w:div w:id="2051344507">
                  <w:marLeft w:val="150"/>
                  <w:marRight w:val="150"/>
                  <w:marTop w:val="0"/>
                  <w:marBottom w:val="0"/>
                  <w:divBdr>
                    <w:top w:val="none" w:sz="0" w:space="0" w:color="auto"/>
                    <w:left w:val="none" w:sz="0" w:space="0" w:color="auto"/>
                    <w:bottom w:val="none" w:sz="0" w:space="0" w:color="auto"/>
                    <w:right w:val="none" w:sz="0" w:space="0" w:color="auto"/>
                  </w:divBdr>
                  <w:divsChild>
                    <w:div w:id="138109168">
                      <w:marLeft w:val="0"/>
                      <w:marRight w:val="0"/>
                      <w:marTop w:val="0"/>
                      <w:marBottom w:val="0"/>
                      <w:divBdr>
                        <w:top w:val="none" w:sz="0" w:space="0" w:color="auto"/>
                        <w:left w:val="none" w:sz="0" w:space="0" w:color="auto"/>
                        <w:bottom w:val="none" w:sz="0" w:space="0" w:color="auto"/>
                        <w:right w:val="none" w:sz="0" w:space="0" w:color="auto"/>
                      </w:divBdr>
                      <w:divsChild>
                        <w:div w:id="754403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3171704">
      <w:bodyDiv w:val="1"/>
      <w:marLeft w:val="0"/>
      <w:marRight w:val="0"/>
      <w:marTop w:val="0"/>
      <w:marBottom w:val="0"/>
      <w:divBdr>
        <w:top w:val="none" w:sz="0" w:space="0" w:color="auto"/>
        <w:left w:val="none" w:sz="0" w:space="0" w:color="auto"/>
        <w:bottom w:val="none" w:sz="0" w:space="0" w:color="auto"/>
        <w:right w:val="none" w:sz="0" w:space="0" w:color="auto"/>
      </w:divBdr>
    </w:div>
    <w:div w:id="988483712">
      <w:bodyDiv w:val="1"/>
      <w:marLeft w:val="0"/>
      <w:marRight w:val="0"/>
      <w:marTop w:val="0"/>
      <w:marBottom w:val="0"/>
      <w:divBdr>
        <w:top w:val="none" w:sz="0" w:space="0" w:color="auto"/>
        <w:left w:val="none" w:sz="0" w:space="0" w:color="auto"/>
        <w:bottom w:val="none" w:sz="0" w:space="0" w:color="auto"/>
        <w:right w:val="none" w:sz="0" w:space="0" w:color="auto"/>
      </w:divBdr>
    </w:div>
    <w:div w:id="1031540827">
      <w:bodyDiv w:val="1"/>
      <w:marLeft w:val="0"/>
      <w:marRight w:val="0"/>
      <w:marTop w:val="0"/>
      <w:marBottom w:val="0"/>
      <w:divBdr>
        <w:top w:val="none" w:sz="0" w:space="0" w:color="auto"/>
        <w:left w:val="none" w:sz="0" w:space="0" w:color="auto"/>
        <w:bottom w:val="none" w:sz="0" w:space="0" w:color="auto"/>
        <w:right w:val="none" w:sz="0" w:space="0" w:color="auto"/>
      </w:divBdr>
    </w:div>
    <w:div w:id="1052461718">
      <w:bodyDiv w:val="1"/>
      <w:marLeft w:val="0"/>
      <w:marRight w:val="0"/>
      <w:marTop w:val="0"/>
      <w:marBottom w:val="0"/>
      <w:divBdr>
        <w:top w:val="none" w:sz="0" w:space="0" w:color="auto"/>
        <w:left w:val="none" w:sz="0" w:space="0" w:color="auto"/>
        <w:bottom w:val="none" w:sz="0" w:space="0" w:color="auto"/>
        <w:right w:val="none" w:sz="0" w:space="0" w:color="auto"/>
      </w:divBdr>
    </w:div>
    <w:div w:id="1089547374">
      <w:bodyDiv w:val="1"/>
      <w:marLeft w:val="0"/>
      <w:marRight w:val="0"/>
      <w:marTop w:val="0"/>
      <w:marBottom w:val="0"/>
      <w:divBdr>
        <w:top w:val="none" w:sz="0" w:space="0" w:color="auto"/>
        <w:left w:val="none" w:sz="0" w:space="0" w:color="auto"/>
        <w:bottom w:val="none" w:sz="0" w:space="0" w:color="auto"/>
        <w:right w:val="none" w:sz="0" w:space="0" w:color="auto"/>
      </w:divBdr>
    </w:div>
    <w:div w:id="1185368500">
      <w:bodyDiv w:val="1"/>
      <w:marLeft w:val="0"/>
      <w:marRight w:val="0"/>
      <w:marTop w:val="0"/>
      <w:marBottom w:val="0"/>
      <w:divBdr>
        <w:top w:val="none" w:sz="0" w:space="0" w:color="auto"/>
        <w:left w:val="none" w:sz="0" w:space="0" w:color="auto"/>
        <w:bottom w:val="none" w:sz="0" w:space="0" w:color="auto"/>
        <w:right w:val="none" w:sz="0" w:space="0" w:color="auto"/>
      </w:divBdr>
    </w:div>
    <w:div w:id="1185753977">
      <w:bodyDiv w:val="1"/>
      <w:marLeft w:val="0"/>
      <w:marRight w:val="0"/>
      <w:marTop w:val="0"/>
      <w:marBottom w:val="0"/>
      <w:divBdr>
        <w:top w:val="none" w:sz="0" w:space="0" w:color="auto"/>
        <w:left w:val="none" w:sz="0" w:space="0" w:color="auto"/>
        <w:bottom w:val="none" w:sz="0" w:space="0" w:color="auto"/>
        <w:right w:val="none" w:sz="0" w:space="0" w:color="auto"/>
      </w:divBdr>
    </w:div>
    <w:div w:id="1272084846">
      <w:bodyDiv w:val="1"/>
      <w:marLeft w:val="0"/>
      <w:marRight w:val="0"/>
      <w:marTop w:val="0"/>
      <w:marBottom w:val="0"/>
      <w:divBdr>
        <w:top w:val="none" w:sz="0" w:space="0" w:color="auto"/>
        <w:left w:val="none" w:sz="0" w:space="0" w:color="auto"/>
        <w:bottom w:val="none" w:sz="0" w:space="0" w:color="auto"/>
        <w:right w:val="none" w:sz="0" w:space="0" w:color="auto"/>
      </w:divBdr>
    </w:div>
    <w:div w:id="1370496913">
      <w:bodyDiv w:val="1"/>
      <w:marLeft w:val="0"/>
      <w:marRight w:val="0"/>
      <w:marTop w:val="0"/>
      <w:marBottom w:val="0"/>
      <w:divBdr>
        <w:top w:val="none" w:sz="0" w:space="0" w:color="auto"/>
        <w:left w:val="none" w:sz="0" w:space="0" w:color="auto"/>
        <w:bottom w:val="none" w:sz="0" w:space="0" w:color="auto"/>
        <w:right w:val="none" w:sz="0" w:space="0" w:color="auto"/>
      </w:divBdr>
    </w:div>
    <w:div w:id="1379746579">
      <w:bodyDiv w:val="1"/>
      <w:marLeft w:val="0"/>
      <w:marRight w:val="0"/>
      <w:marTop w:val="0"/>
      <w:marBottom w:val="0"/>
      <w:divBdr>
        <w:top w:val="none" w:sz="0" w:space="0" w:color="auto"/>
        <w:left w:val="none" w:sz="0" w:space="0" w:color="auto"/>
        <w:bottom w:val="none" w:sz="0" w:space="0" w:color="auto"/>
        <w:right w:val="none" w:sz="0" w:space="0" w:color="auto"/>
      </w:divBdr>
    </w:div>
    <w:div w:id="1446582776">
      <w:bodyDiv w:val="1"/>
      <w:marLeft w:val="0"/>
      <w:marRight w:val="0"/>
      <w:marTop w:val="0"/>
      <w:marBottom w:val="0"/>
      <w:divBdr>
        <w:top w:val="none" w:sz="0" w:space="0" w:color="auto"/>
        <w:left w:val="none" w:sz="0" w:space="0" w:color="auto"/>
        <w:bottom w:val="none" w:sz="0" w:space="0" w:color="auto"/>
        <w:right w:val="none" w:sz="0" w:space="0" w:color="auto"/>
      </w:divBdr>
      <w:divsChild>
        <w:div w:id="1243878046">
          <w:marLeft w:val="0"/>
          <w:marRight w:val="0"/>
          <w:marTop w:val="0"/>
          <w:marBottom w:val="0"/>
          <w:divBdr>
            <w:top w:val="none" w:sz="0" w:space="0" w:color="auto"/>
            <w:left w:val="none" w:sz="0" w:space="0" w:color="auto"/>
            <w:bottom w:val="none" w:sz="0" w:space="0" w:color="auto"/>
            <w:right w:val="none" w:sz="0" w:space="0" w:color="auto"/>
          </w:divBdr>
          <w:divsChild>
            <w:div w:id="1762140905">
              <w:marLeft w:val="0"/>
              <w:marRight w:val="0"/>
              <w:marTop w:val="0"/>
              <w:marBottom w:val="0"/>
              <w:divBdr>
                <w:top w:val="none" w:sz="0" w:space="0" w:color="auto"/>
                <w:left w:val="none" w:sz="0" w:space="0" w:color="auto"/>
                <w:bottom w:val="none" w:sz="0" w:space="0" w:color="auto"/>
                <w:right w:val="none" w:sz="0" w:space="0" w:color="auto"/>
              </w:divBdr>
              <w:divsChild>
                <w:div w:id="1311054265">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1523351430">
      <w:bodyDiv w:val="1"/>
      <w:marLeft w:val="0"/>
      <w:marRight w:val="0"/>
      <w:marTop w:val="0"/>
      <w:marBottom w:val="0"/>
      <w:divBdr>
        <w:top w:val="none" w:sz="0" w:space="0" w:color="auto"/>
        <w:left w:val="none" w:sz="0" w:space="0" w:color="auto"/>
        <w:bottom w:val="none" w:sz="0" w:space="0" w:color="auto"/>
        <w:right w:val="none" w:sz="0" w:space="0" w:color="auto"/>
      </w:divBdr>
    </w:div>
    <w:div w:id="1559248592">
      <w:bodyDiv w:val="1"/>
      <w:marLeft w:val="0"/>
      <w:marRight w:val="0"/>
      <w:marTop w:val="0"/>
      <w:marBottom w:val="0"/>
      <w:divBdr>
        <w:top w:val="none" w:sz="0" w:space="0" w:color="auto"/>
        <w:left w:val="none" w:sz="0" w:space="0" w:color="auto"/>
        <w:bottom w:val="none" w:sz="0" w:space="0" w:color="auto"/>
        <w:right w:val="none" w:sz="0" w:space="0" w:color="auto"/>
      </w:divBdr>
      <w:divsChild>
        <w:div w:id="755319315">
          <w:marLeft w:val="0"/>
          <w:marRight w:val="0"/>
          <w:marTop w:val="0"/>
          <w:marBottom w:val="0"/>
          <w:divBdr>
            <w:top w:val="none" w:sz="0" w:space="0" w:color="auto"/>
            <w:left w:val="none" w:sz="0" w:space="0" w:color="auto"/>
            <w:bottom w:val="none" w:sz="0" w:space="0" w:color="auto"/>
            <w:right w:val="none" w:sz="0" w:space="0" w:color="auto"/>
          </w:divBdr>
          <w:divsChild>
            <w:div w:id="1609772870">
              <w:marLeft w:val="0"/>
              <w:marRight w:val="0"/>
              <w:marTop w:val="0"/>
              <w:marBottom w:val="0"/>
              <w:divBdr>
                <w:top w:val="none" w:sz="0" w:space="0" w:color="auto"/>
                <w:left w:val="none" w:sz="0" w:space="0" w:color="auto"/>
                <w:bottom w:val="none" w:sz="0" w:space="0" w:color="auto"/>
                <w:right w:val="none" w:sz="0" w:space="0" w:color="auto"/>
              </w:divBdr>
              <w:divsChild>
                <w:div w:id="655181775">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1584605882">
      <w:bodyDiv w:val="1"/>
      <w:marLeft w:val="0"/>
      <w:marRight w:val="0"/>
      <w:marTop w:val="0"/>
      <w:marBottom w:val="0"/>
      <w:divBdr>
        <w:top w:val="none" w:sz="0" w:space="0" w:color="auto"/>
        <w:left w:val="none" w:sz="0" w:space="0" w:color="auto"/>
        <w:bottom w:val="none" w:sz="0" w:space="0" w:color="auto"/>
        <w:right w:val="none" w:sz="0" w:space="0" w:color="auto"/>
      </w:divBdr>
    </w:div>
    <w:div w:id="1665544046">
      <w:bodyDiv w:val="1"/>
      <w:marLeft w:val="0"/>
      <w:marRight w:val="0"/>
      <w:marTop w:val="0"/>
      <w:marBottom w:val="0"/>
      <w:divBdr>
        <w:top w:val="none" w:sz="0" w:space="0" w:color="auto"/>
        <w:left w:val="none" w:sz="0" w:space="0" w:color="auto"/>
        <w:bottom w:val="none" w:sz="0" w:space="0" w:color="auto"/>
        <w:right w:val="none" w:sz="0" w:space="0" w:color="auto"/>
      </w:divBdr>
    </w:div>
    <w:div w:id="1670214250">
      <w:bodyDiv w:val="1"/>
      <w:marLeft w:val="0"/>
      <w:marRight w:val="0"/>
      <w:marTop w:val="0"/>
      <w:marBottom w:val="0"/>
      <w:divBdr>
        <w:top w:val="none" w:sz="0" w:space="0" w:color="auto"/>
        <w:left w:val="none" w:sz="0" w:space="0" w:color="auto"/>
        <w:bottom w:val="none" w:sz="0" w:space="0" w:color="auto"/>
        <w:right w:val="none" w:sz="0" w:space="0" w:color="auto"/>
      </w:divBdr>
      <w:divsChild>
        <w:div w:id="1950819803">
          <w:marLeft w:val="0"/>
          <w:marRight w:val="0"/>
          <w:marTop w:val="0"/>
          <w:marBottom w:val="0"/>
          <w:divBdr>
            <w:top w:val="none" w:sz="0" w:space="0" w:color="auto"/>
            <w:left w:val="none" w:sz="0" w:space="0" w:color="auto"/>
            <w:bottom w:val="none" w:sz="0" w:space="0" w:color="auto"/>
            <w:right w:val="none" w:sz="0" w:space="0" w:color="auto"/>
          </w:divBdr>
          <w:divsChild>
            <w:div w:id="1023245030">
              <w:marLeft w:val="0"/>
              <w:marRight w:val="0"/>
              <w:marTop w:val="0"/>
              <w:marBottom w:val="0"/>
              <w:divBdr>
                <w:top w:val="none" w:sz="0" w:space="0" w:color="auto"/>
                <w:left w:val="none" w:sz="0" w:space="0" w:color="auto"/>
                <w:bottom w:val="none" w:sz="0" w:space="0" w:color="auto"/>
                <w:right w:val="none" w:sz="0" w:space="0" w:color="auto"/>
              </w:divBdr>
              <w:divsChild>
                <w:div w:id="1935087763">
                  <w:marLeft w:val="150"/>
                  <w:marRight w:val="150"/>
                  <w:marTop w:val="0"/>
                  <w:marBottom w:val="0"/>
                  <w:divBdr>
                    <w:top w:val="none" w:sz="0" w:space="0" w:color="auto"/>
                    <w:left w:val="none" w:sz="0" w:space="0" w:color="auto"/>
                    <w:bottom w:val="none" w:sz="0" w:space="0" w:color="auto"/>
                    <w:right w:val="none" w:sz="0" w:space="0" w:color="auto"/>
                  </w:divBdr>
                  <w:divsChild>
                    <w:div w:id="1200777149">
                      <w:marLeft w:val="0"/>
                      <w:marRight w:val="0"/>
                      <w:marTop w:val="0"/>
                      <w:marBottom w:val="0"/>
                      <w:divBdr>
                        <w:top w:val="none" w:sz="0" w:space="0" w:color="auto"/>
                        <w:left w:val="none" w:sz="0" w:space="0" w:color="auto"/>
                        <w:bottom w:val="none" w:sz="0" w:space="0" w:color="auto"/>
                        <w:right w:val="none" w:sz="0" w:space="0" w:color="auto"/>
                      </w:divBdr>
                      <w:divsChild>
                        <w:div w:id="492457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9722137">
      <w:bodyDiv w:val="1"/>
      <w:marLeft w:val="0"/>
      <w:marRight w:val="0"/>
      <w:marTop w:val="0"/>
      <w:marBottom w:val="0"/>
      <w:divBdr>
        <w:top w:val="none" w:sz="0" w:space="0" w:color="auto"/>
        <w:left w:val="none" w:sz="0" w:space="0" w:color="auto"/>
        <w:bottom w:val="none" w:sz="0" w:space="0" w:color="auto"/>
        <w:right w:val="none" w:sz="0" w:space="0" w:color="auto"/>
      </w:divBdr>
      <w:divsChild>
        <w:div w:id="1113475980">
          <w:marLeft w:val="0"/>
          <w:marRight w:val="0"/>
          <w:marTop w:val="0"/>
          <w:marBottom w:val="0"/>
          <w:divBdr>
            <w:top w:val="none" w:sz="0" w:space="0" w:color="auto"/>
            <w:left w:val="none" w:sz="0" w:space="0" w:color="auto"/>
            <w:bottom w:val="none" w:sz="0" w:space="0" w:color="auto"/>
            <w:right w:val="none" w:sz="0" w:space="0" w:color="auto"/>
          </w:divBdr>
          <w:divsChild>
            <w:div w:id="1225721641">
              <w:marLeft w:val="0"/>
              <w:marRight w:val="0"/>
              <w:marTop w:val="0"/>
              <w:marBottom w:val="0"/>
              <w:divBdr>
                <w:top w:val="none" w:sz="0" w:space="0" w:color="auto"/>
                <w:left w:val="none" w:sz="0" w:space="0" w:color="auto"/>
                <w:bottom w:val="none" w:sz="0" w:space="0" w:color="auto"/>
                <w:right w:val="none" w:sz="0" w:space="0" w:color="auto"/>
              </w:divBdr>
              <w:divsChild>
                <w:div w:id="599993692">
                  <w:marLeft w:val="150"/>
                  <w:marRight w:val="150"/>
                  <w:marTop w:val="0"/>
                  <w:marBottom w:val="0"/>
                  <w:divBdr>
                    <w:top w:val="none" w:sz="0" w:space="0" w:color="auto"/>
                    <w:left w:val="none" w:sz="0" w:space="0" w:color="auto"/>
                    <w:bottom w:val="none" w:sz="0" w:space="0" w:color="auto"/>
                    <w:right w:val="none" w:sz="0" w:space="0" w:color="auto"/>
                  </w:divBdr>
                  <w:divsChild>
                    <w:div w:id="2096171877">
                      <w:marLeft w:val="0"/>
                      <w:marRight w:val="0"/>
                      <w:marTop w:val="0"/>
                      <w:marBottom w:val="0"/>
                      <w:divBdr>
                        <w:top w:val="none" w:sz="0" w:space="0" w:color="auto"/>
                        <w:left w:val="none" w:sz="0" w:space="0" w:color="auto"/>
                        <w:bottom w:val="none" w:sz="0" w:space="0" w:color="auto"/>
                        <w:right w:val="none" w:sz="0" w:space="0" w:color="auto"/>
                      </w:divBdr>
                      <w:divsChild>
                        <w:div w:id="1942953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0726653">
      <w:bodyDiv w:val="1"/>
      <w:marLeft w:val="0"/>
      <w:marRight w:val="0"/>
      <w:marTop w:val="0"/>
      <w:marBottom w:val="0"/>
      <w:divBdr>
        <w:top w:val="none" w:sz="0" w:space="0" w:color="auto"/>
        <w:left w:val="none" w:sz="0" w:space="0" w:color="auto"/>
        <w:bottom w:val="none" w:sz="0" w:space="0" w:color="auto"/>
        <w:right w:val="none" w:sz="0" w:space="0" w:color="auto"/>
      </w:divBdr>
      <w:divsChild>
        <w:div w:id="165361367">
          <w:marLeft w:val="0"/>
          <w:marRight w:val="0"/>
          <w:marTop w:val="0"/>
          <w:marBottom w:val="0"/>
          <w:divBdr>
            <w:top w:val="none" w:sz="0" w:space="0" w:color="auto"/>
            <w:left w:val="none" w:sz="0" w:space="0" w:color="auto"/>
            <w:bottom w:val="none" w:sz="0" w:space="0" w:color="auto"/>
            <w:right w:val="none" w:sz="0" w:space="0" w:color="auto"/>
          </w:divBdr>
          <w:divsChild>
            <w:div w:id="589310208">
              <w:marLeft w:val="0"/>
              <w:marRight w:val="0"/>
              <w:marTop w:val="0"/>
              <w:marBottom w:val="0"/>
              <w:divBdr>
                <w:top w:val="none" w:sz="0" w:space="0" w:color="auto"/>
                <w:left w:val="none" w:sz="0" w:space="0" w:color="auto"/>
                <w:bottom w:val="none" w:sz="0" w:space="0" w:color="auto"/>
                <w:right w:val="none" w:sz="0" w:space="0" w:color="auto"/>
              </w:divBdr>
              <w:divsChild>
                <w:div w:id="1481850999">
                  <w:marLeft w:val="150"/>
                  <w:marRight w:val="150"/>
                  <w:marTop w:val="0"/>
                  <w:marBottom w:val="0"/>
                  <w:divBdr>
                    <w:top w:val="none" w:sz="0" w:space="0" w:color="auto"/>
                    <w:left w:val="none" w:sz="0" w:space="0" w:color="auto"/>
                    <w:bottom w:val="none" w:sz="0" w:space="0" w:color="auto"/>
                    <w:right w:val="none" w:sz="0" w:space="0" w:color="auto"/>
                  </w:divBdr>
                  <w:divsChild>
                    <w:div w:id="367798027">
                      <w:marLeft w:val="0"/>
                      <w:marRight w:val="0"/>
                      <w:marTop w:val="0"/>
                      <w:marBottom w:val="0"/>
                      <w:divBdr>
                        <w:top w:val="none" w:sz="0" w:space="0" w:color="auto"/>
                        <w:left w:val="none" w:sz="0" w:space="0" w:color="auto"/>
                        <w:bottom w:val="none" w:sz="0" w:space="0" w:color="auto"/>
                        <w:right w:val="none" w:sz="0" w:space="0" w:color="auto"/>
                      </w:divBdr>
                      <w:divsChild>
                        <w:div w:id="1480852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9101736">
      <w:bodyDiv w:val="1"/>
      <w:marLeft w:val="0"/>
      <w:marRight w:val="0"/>
      <w:marTop w:val="0"/>
      <w:marBottom w:val="0"/>
      <w:divBdr>
        <w:top w:val="none" w:sz="0" w:space="0" w:color="auto"/>
        <w:left w:val="none" w:sz="0" w:space="0" w:color="auto"/>
        <w:bottom w:val="none" w:sz="0" w:space="0" w:color="auto"/>
        <w:right w:val="none" w:sz="0" w:space="0" w:color="auto"/>
      </w:divBdr>
    </w:div>
    <w:div w:id="1862284462">
      <w:bodyDiv w:val="1"/>
      <w:marLeft w:val="0"/>
      <w:marRight w:val="0"/>
      <w:marTop w:val="0"/>
      <w:marBottom w:val="0"/>
      <w:divBdr>
        <w:top w:val="none" w:sz="0" w:space="0" w:color="auto"/>
        <w:left w:val="none" w:sz="0" w:space="0" w:color="auto"/>
        <w:bottom w:val="none" w:sz="0" w:space="0" w:color="auto"/>
        <w:right w:val="none" w:sz="0" w:space="0" w:color="auto"/>
      </w:divBdr>
      <w:divsChild>
        <w:div w:id="494032248">
          <w:marLeft w:val="0"/>
          <w:marRight w:val="0"/>
          <w:marTop w:val="0"/>
          <w:marBottom w:val="0"/>
          <w:divBdr>
            <w:top w:val="none" w:sz="0" w:space="0" w:color="auto"/>
            <w:left w:val="none" w:sz="0" w:space="0" w:color="auto"/>
            <w:bottom w:val="none" w:sz="0" w:space="0" w:color="auto"/>
            <w:right w:val="none" w:sz="0" w:space="0" w:color="auto"/>
          </w:divBdr>
          <w:divsChild>
            <w:div w:id="1607032733">
              <w:marLeft w:val="0"/>
              <w:marRight w:val="0"/>
              <w:marTop w:val="0"/>
              <w:marBottom w:val="0"/>
              <w:divBdr>
                <w:top w:val="none" w:sz="0" w:space="0" w:color="auto"/>
                <w:left w:val="none" w:sz="0" w:space="0" w:color="auto"/>
                <w:bottom w:val="none" w:sz="0" w:space="0" w:color="auto"/>
                <w:right w:val="none" w:sz="0" w:space="0" w:color="auto"/>
              </w:divBdr>
              <w:divsChild>
                <w:div w:id="771630809">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 w:id="1868761369">
      <w:bodyDiv w:val="1"/>
      <w:marLeft w:val="0"/>
      <w:marRight w:val="0"/>
      <w:marTop w:val="0"/>
      <w:marBottom w:val="0"/>
      <w:divBdr>
        <w:top w:val="none" w:sz="0" w:space="0" w:color="auto"/>
        <w:left w:val="none" w:sz="0" w:space="0" w:color="auto"/>
        <w:bottom w:val="none" w:sz="0" w:space="0" w:color="auto"/>
        <w:right w:val="none" w:sz="0" w:space="0" w:color="auto"/>
      </w:divBdr>
    </w:div>
    <w:div w:id="1887914756">
      <w:bodyDiv w:val="1"/>
      <w:marLeft w:val="0"/>
      <w:marRight w:val="0"/>
      <w:marTop w:val="0"/>
      <w:marBottom w:val="0"/>
      <w:divBdr>
        <w:top w:val="none" w:sz="0" w:space="0" w:color="auto"/>
        <w:left w:val="none" w:sz="0" w:space="0" w:color="auto"/>
        <w:bottom w:val="none" w:sz="0" w:space="0" w:color="auto"/>
        <w:right w:val="none" w:sz="0" w:space="0" w:color="auto"/>
      </w:divBdr>
      <w:divsChild>
        <w:div w:id="1100372648">
          <w:marLeft w:val="0"/>
          <w:marRight w:val="0"/>
          <w:marTop w:val="0"/>
          <w:marBottom w:val="0"/>
          <w:divBdr>
            <w:top w:val="none" w:sz="0" w:space="0" w:color="auto"/>
            <w:left w:val="none" w:sz="0" w:space="0" w:color="auto"/>
            <w:bottom w:val="none" w:sz="0" w:space="0" w:color="auto"/>
            <w:right w:val="none" w:sz="0" w:space="0" w:color="auto"/>
          </w:divBdr>
          <w:divsChild>
            <w:div w:id="1609266029">
              <w:marLeft w:val="0"/>
              <w:marRight w:val="0"/>
              <w:marTop w:val="0"/>
              <w:marBottom w:val="0"/>
              <w:divBdr>
                <w:top w:val="none" w:sz="0" w:space="0" w:color="auto"/>
                <w:left w:val="none" w:sz="0" w:space="0" w:color="auto"/>
                <w:bottom w:val="none" w:sz="0" w:space="0" w:color="auto"/>
                <w:right w:val="none" w:sz="0" w:space="0" w:color="auto"/>
              </w:divBdr>
              <w:divsChild>
                <w:div w:id="288899012">
                  <w:marLeft w:val="115"/>
                  <w:marRight w:val="115"/>
                  <w:marTop w:val="0"/>
                  <w:marBottom w:val="0"/>
                  <w:divBdr>
                    <w:top w:val="none" w:sz="0" w:space="0" w:color="auto"/>
                    <w:left w:val="none" w:sz="0" w:space="0" w:color="auto"/>
                    <w:bottom w:val="none" w:sz="0" w:space="0" w:color="auto"/>
                    <w:right w:val="none" w:sz="0" w:space="0" w:color="auto"/>
                  </w:divBdr>
                  <w:divsChild>
                    <w:div w:id="1162622560">
                      <w:marLeft w:val="0"/>
                      <w:marRight w:val="0"/>
                      <w:marTop w:val="0"/>
                      <w:marBottom w:val="0"/>
                      <w:divBdr>
                        <w:top w:val="none" w:sz="0" w:space="0" w:color="auto"/>
                        <w:left w:val="none" w:sz="0" w:space="0" w:color="auto"/>
                        <w:bottom w:val="none" w:sz="0" w:space="0" w:color="auto"/>
                        <w:right w:val="none" w:sz="0" w:space="0" w:color="auto"/>
                      </w:divBdr>
                      <w:divsChild>
                        <w:div w:id="964237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9344780">
      <w:bodyDiv w:val="1"/>
      <w:marLeft w:val="0"/>
      <w:marRight w:val="0"/>
      <w:marTop w:val="0"/>
      <w:marBottom w:val="0"/>
      <w:divBdr>
        <w:top w:val="none" w:sz="0" w:space="0" w:color="auto"/>
        <w:left w:val="none" w:sz="0" w:space="0" w:color="auto"/>
        <w:bottom w:val="none" w:sz="0" w:space="0" w:color="auto"/>
        <w:right w:val="none" w:sz="0" w:space="0" w:color="auto"/>
      </w:divBdr>
    </w:div>
    <w:div w:id="1938827432">
      <w:bodyDiv w:val="1"/>
      <w:marLeft w:val="0"/>
      <w:marRight w:val="0"/>
      <w:marTop w:val="0"/>
      <w:marBottom w:val="0"/>
      <w:divBdr>
        <w:top w:val="none" w:sz="0" w:space="0" w:color="auto"/>
        <w:left w:val="none" w:sz="0" w:space="0" w:color="auto"/>
        <w:bottom w:val="none" w:sz="0" w:space="0" w:color="auto"/>
        <w:right w:val="none" w:sz="0" w:space="0" w:color="auto"/>
      </w:divBdr>
    </w:div>
    <w:div w:id="2086149606">
      <w:bodyDiv w:val="1"/>
      <w:marLeft w:val="0"/>
      <w:marRight w:val="0"/>
      <w:marTop w:val="0"/>
      <w:marBottom w:val="0"/>
      <w:divBdr>
        <w:top w:val="none" w:sz="0" w:space="0" w:color="auto"/>
        <w:left w:val="none" w:sz="0" w:space="0" w:color="auto"/>
        <w:bottom w:val="none" w:sz="0" w:space="0" w:color="auto"/>
        <w:right w:val="none" w:sz="0" w:space="0" w:color="auto"/>
      </w:divBdr>
    </w:div>
    <w:div w:id="2107458491">
      <w:bodyDiv w:val="1"/>
      <w:marLeft w:val="0"/>
      <w:marRight w:val="0"/>
      <w:marTop w:val="0"/>
      <w:marBottom w:val="0"/>
      <w:divBdr>
        <w:top w:val="none" w:sz="0" w:space="0" w:color="auto"/>
        <w:left w:val="none" w:sz="0" w:space="0" w:color="auto"/>
        <w:bottom w:val="none" w:sz="0" w:space="0" w:color="auto"/>
        <w:right w:val="none" w:sz="0" w:space="0" w:color="auto"/>
      </w:divBdr>
      <w:divsChild>
        <w:div w:id="1396390526">
          <w:marLeft w:val="0"/>
          <w:marRight w:val="0"/>
          <w:marTop w:val="0"/>
          <w:marBottom w:val="0"/>
          <w:divBdr>
            <w:top w:val="none" w:sz="0" w:space="0" w:color="auto"/>
            <w:left w:val="none" w:sz="0" w:space="0" w:color="auto"/>
            <w:bottom w:val="none" w:sz="0" w:space="0" w:color="auto"/>
            <w:right w:val="none" w:sz="0" w:space="0" w:color="auto"/>
          </w:divBdr>
          <w:divsChild>
            <w:div w:id="548416357">
              <w:marLeft w:val="0"/>
              <w:marRight w:val="0"/>
              <w:marTop w:val="0"/>
              <w:marBottom w:val="0"/>
              <w:divBdr>
                <w:top w:val="none" w:sz="0" w:space="0" w:color="auto"/>
                <w:left w:val="none" w:sz="0" w:space="0" w:color="auto"/>
                <w:bottom w:val="none" w:sz="0" w:space="0" w:color="auto"/>
                <w:right w:val="none" w:sz="0" w:space="0" w:color="auto"/>
              </w:divBdr>
              <w:divsChild>
                <w:div w:id="988091371">
                  <w:marLeft w:val="150"/>
                  <w:marRight w:val="150"/>
                  <w:marTop w:val="0"/>
                  <w:marBottom w:val="0"/>
                  <w:divBdr>
                    <w:top w:val="none" w:sz="0" w:space="0" w:color="auto"/>
                    <w:left w:val="none" w:sz="0" w:space="0" w:color="auto"/>
                    <w:bottom w:val="none" w:sz="0" w:space="0" w:color="auto"/>
                    <w:right w:val="none" w:sz="0" w:space="0" w:color="auto"/>
                  </w:divBdr>
                  <w:divsChild>
                    <w:div w:id="1203055864">
                      <w:marLeft w:val="0"/>
                      <w:marRight w:val="0"/>
                      <w:marTop w:val="0"/>
                      <w:marBottom w:val="0"/>
                      <w:divBdr>
                        <w:top w:val="none" w:sz="0" w:space="0" w:color="auto"/>
                        <w:left w:val="none" w:sz="0" w:space="0" w:color="auto"/>
                        <w:bottom w:val="none" w:sz="0" w:space="0" w:color="auto"/>
                        <w:right w:val="none" w:sz="0" w:space="0" w:color="auto"/>
                      </w:divBdr>
                      <w:divsChild>
                        <w:div w:id="1069617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46921551">
      <w:bodyDiv w:val="1"/>
      <w:marLeft w:val="0"/>
      <w:marRight w:val="0"/>
      <w:marTop w:val="0"/>
      <w:marBottom w:val="0"/>
      <w:divBdr>
        <w:top w:val="none" w:sz="0" w:space="0" w:color="auto"/>
        <w:left w:val="none" w:sz="0" w:space="0" w:color="auto"/>
        <w:bottom w:val="none" w:sz="0" w:space="0" w:color="auto"/>
        <w:right w:val="none" w:sz="0" w:space="0" w:color="auto"/>
      </w:divBdr>
      <w:divsChild>
        <w:div w:id="585696363">
          <w:marLeft w:val="0"/>
          <w:marRight w:val="0"/>
          <w:marTop w:val="0"/>
          <w:marBottom w:val="0"/>
          <w:divBdr>
            <w:top w:val="none" w:sz="0" w:space="0" w:color="auto"/>
            <w:left w:val="none" w:sz="0" w:space="0" w:color="auto"/>
            <w:bottom w:val="none" w:sz="0" w:space="0" w:color="auto"/>
            <w:right w:val="none" w:sz="0" w:space="0" w:color="auto"/>
          </w:divBdr>
          <w:divsChild>
            <w:div w:id="1732002104">
              <w:marLeft w:val="0"/>
              <w:marRight w:val="0"/>
              <w:marTop w:val="0"/>
              <w:marBottom w:val="0"/>
              <w:divBdr>
                <w:top w:val="none" w:sz="0" w:space="0" w:color="auto"/>
                <w:left w:val="none" w:sz="0" w:space="0" w:color="auto"/>
                <w:bottom w:val="none" w:sz="0" w:space="0" w:color="auto"/>
                <w:right w:val="none" w:sz="0" w:space="0" w:color="auto"/>
              </w:divBdr>
              <w:divsChild>
                <w:div w:id="32274640">
                  <w:marLeft w:val="115"/>
                  <w:marRight w:val="115"/>
                  <w:marTop w:val="0"/>
                  <w:marBottom w:val="0"/>
                  <w:divBdr>
                    <w:top w:val="none" w:sz="0" w:space="0" w:color="auto"/>
                    <w:left w:val="none" w:sz="0" w:space="0" w:color="auto"/>
                    <w:bottom w:val="none" w:sz="0" w:space="0" w:color="auto"/>
                    <w:right w:val="none" w:sz="0" w:space="0" w:color="auto"/>
                  </w:divBdr>
                  <w:divsChild>
                    <w:div w:id="519975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0.png"/><Relationship Id="rId18" Type="http://schemas.openxmlformats.org/officeDocument/2006/relationships/image" Target="media/image6.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www.nils-rsu.co.uk/case_studies/narrative-case-1/" TargetMode="External"/><Relationship Id="rId7" Type="http://schemas.openxmlformats.org/officeDocument/2006/relationships/endnotes" Target="endnotes.xml"/><Relationship Id="rId12" Type="http://schemas.openxmlformats.org/officeDocument/2006/relationships/image" Target="cid:image002.png@01D802F1.5304B160" TargetMode="External"/><Relationship Id="rId17" Type="http://schemas.openxmlformats.org/officeDocument/2006/relationships/image" Target="media/image5.jpe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cid:image002.png@01D802F1.5304B160" TargetMode="External"/><Relationship Id="rId20" Type="http://schemas.openxmlformats.org/officeDocument/2006/relationships/hyperlink" Target="https://www.nils-rsu.co.uk/app/uploads/2021/09/NILS_V004.mp4"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7.png"/><Relationship Id="rId5" Type="http://schemas.openxmlformats.org/officeDocument/2006/relationships/webSettings" Target="webSettings.xml"/><Relationship Id="rId15" Type="http://schemas.openxmlformats.org/officeDocument/2006/relationships/image" Target="media/image40.png"/><Relationship Id="rId23" Type="http://schemas.openxmlformats.org/officeDocument/2006/relationships/hyperlink" Target="mailto:rsu@nisra.gov.uk" TargetMode="External"/><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yperlink" Target="http://www.nisra.gov.uk/support/research-support"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30.jpeg"/><Relationship Id="rId22" Type="http://schemas.openxmlformats.org/officeDocument/2006/relationships/hyperlink" Target="https://www.nils-rsu.co.uk/the-potential-of-ni-longitudinal-study-for-covid-research/" TargetMode="External"/><Relationship Id="rId27" Type="http://schemas.openxmlformats.org/officeDocument/2006/relationships/fontTable" Target="fontTable.xml"/><Relationship Id="rId30" Type="http://schemas.microsoft.com/office/2018/08/relationships/commentsExtensible" Target="commentsExtensi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F0FF70-BCF8-425F-9489-00E9E7B86F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3079</Words>
  <Characters>17597</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Northern Ireland Longitudinal Study-Research Support Unit Progress Report Nov 2017</vt:lpstr>
    </vt:vector>
  </TitlesOfParts>
  <Company>DFP</Company>
  <LinksUpToDate>false</LinksUpToDate>
  <CharactersWithSpaces>20635</CharactersWithSpaces>
  <SharedDoc>false</SharedDoc>
  <HLinks>
    <vt:vector size="18" baseType="variant">
      <vt:variant>
        <vt:i4>5963846</vt:i4>
      </vt:variant>
      <vt:variant>
        <vt:i4>6</vt:i4>
      </vt:variant>
      <vt:variant>
        <vt:i4>0</vt:i4>
      </vt:variant>
      <vt:variant>
        <vt:i4>5</vt:i4>
      </vt:variant>
      <vt:variant>
        <vt:lpwstr>http://www.nils-rsu.census.ac.uk/NILSResearchBriefs/</vt:lpwstr>
      </vt:variant>
      <vt:variant>
        <vt:lpwstr/>
      </vt:variant>
      <vt:variant>
        <vt:i4>6815867</vt:i4>
      </vt:variant>
      <vt:variant>
        <vt:i4>3</vt:i4>
      </vt:variant>
      <vt:variant>
        <vt:i4>0</vt:i4>
      </vt:variant>
      <vt:variant>
        <vt:i4>5</vt:i4>
      </vt:variant>
      <vt:variant>
        <vt:lpwstr>http://www.qub.ac.uk/research-centres/NILSResearchSupportUnit/FileStore/Filetoupload,345389,en.pptx</vt:lpwstr>
      </vt:variant>
      <vt:variant>
        <vt:lpwstr/>
      </vt:variant>
      <vt:variant>
        <vt:i4>6881394</vt:i4>
      </vt:variant>
      <vt:variant>
        <vt:i4>0</vt:i4>
      </vt:variant>
      <vt:variant>
        <vt:i4>0</vt:i4>
      </vt:variant>
      <vt:variant>
        <vt:i4>5</vt:i4>
      </vt:variant>
      <vt:variant>
        <vt:lpwstr>http://www.qub.ac.uk/research-centres/NILSResearchSupportUnit/FileStore/Filetoupload,345390,en.pptx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Northern Ireland Longitudinal Study-Research Support Unit Progress Report Nov 2017</dc:title>
  <dc:subject/>
  <dc:creator>1510106</dc:creator>
  <cp:keywords/>
  <dc:description/>
  <cp:lastModifiedBy>McLoughlin, Catherine</cp:lastModifiedBy>
  <cp:revision>2</cp:revision>
  <cp:lastPrinted>2022-04-26T15:55:00Z</cp:lastPrinted>
  <dcterms:created xsi:type="dcterms:W3CDTF">2022-05-16T15:37:00Z</dcterms:created>
  <dcterms:modified xsi:type="dcterms:W3CDTF">2022-05-16T15:37:00Z</dcterms:modified>
</cp:coreProperties>
</file>