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tblLook w:val="04A0" w:firstRow="1" w:lastRow="0" w:firstColumn="1" w:lastColumn="0" w:noHBand="0" w:noVBand="1"/>
      </w:tblPr>
      <w:tblGrid>
        <w:gridCol w:w="2802"/>
        <w:gridCol w:w="7801"/>
      </w:tblGrid>
      <w:tr w:rsidR="004C2627" w:rsidRPr="004C2627" w:rsidTr="001729D8">
        <w:trPr>
          <w:trHeight w:val="340"/>
        </w:trPr>
        <w:tc>
          <w:tcPr>
            <w:tcW w:w="2802" w:type="dxa"/>
            <w:shd w:val="clear" w:color="auto" w:fill="D9D9D9" w:themeFill="background1" w:themeFillShade="D9"/>
            <w:vAlign w:val="center"/>
          </w:tcPr>
          <w:p w:rsidR="004C2627" w:rsidRPr="004C2627" w:rsidRDefault="004C2627" w:rsidP="00177C54">
            <w:pPr>
              <w:rPr>
                <w:rFonts w:asciiTheme="minorHAnsi" w:hAnsiTheme="minorHAnsi"/>
                <w:b/>
                <w:sz w:val="20"/>
                <w:szCs w:val="20"/>
              </w:rPr>
            </w:pPr>
            <w:bookmarkStart w:id="0" w:name="OLE_LINK1"/>
            <w:r w:rsidRPr="004C2627">
              <w:rPr>
                <w:rFonts w:asciiTheme="minorHAnsi" w:hAnsiTheme="minorHAnsi"/>
                <w:b/>
                <w:sz w:val="20"/>
                <w:szCs w:val="20"/>
              </w:rPr>
              <w:t>Indicator:</w:t>
            </w:r>
          </w:p>
        </w:tc>
        <w:tc>
          <w:tcPr>
            <w:tcW w:w="7801" w:type="dxa"/>
            <w:vAlign w:val="center"/>
          </w:tcPr>
          <w:p w:rsidR="004C2627" w:rsidRPr="000E5F88" w:rsidRDefault="00177C54" w:rsidP="004C2627">
            <w:pPr>
              <w:rPr>
                <w:rFonts w:asciiTheme="minorHAnsi" w:hAnsiTheme="minorHAnsi"/>
                <w:b/>
                <w:sz w:val="20"/>
                <w:szCs w:val="20"/>
              </w:rPr>
            </w:pPr>
            <w:r w:rsidRPr="00177C54">
              <w:rPr>
                <w:rFonts w:asciiTheme="minorHAnsi" w:hAnsiTheme="minorHAnsi" w:cs="Arial"/>
                <w:b/>
                <w:sz w:val="20"/>
                <w:szCs w:val="20"/>
              </w:rPr>
              <w:t>% household waste that is reused, recycled or composted</w:t>
            </w:r>
          </w:p>
        </w:tc>
      </w:tr>
    </w:tbl>
    <w:p w:rsidR="00FB47D0" w:rsidRPr="004C2627" w:rsidRDefault="00FB47D0">
      <w:pPr>
        <w:rPr>
          <w:rFonts w:asciiTheme="minorHAnsi" w:hAnsiTheme="minorHAnsi"/>
          <w:sz w:val="20"/>
          <w:szCs w:val="20"/>
        </w:rPr>
      </w:pPr>
    </w:p>
    <w:tbl>
      <w:tblPr>
        <w:tblStyle w:val="TableGrid"/>
        <w:tblW w:w="10603" w:type="dxa"/>
        <w:tblLook w:val="04A0" w:firstRow="1" w:lastRow="0" w:firstColumn="1" w:lastColumn="0" w:noHBand="0" w:noVBand="1"/>
      </w:tblPr>
      <w:tblGrid>
        <w:gridCol w:w="2802"/>
        <w:gridCol w:w="7801"/>
      </w:tblGrid>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801" w:type="dxa"/>
            <w:vAlign w:val="center"/>
          </w:tcPr>
          <w:p w:rsidR="004C2627" w:rsidRPr="004C2627" w:rsidRDefault="006C2C9B" w:rsidP="001D12D5">
            <w:pPr>
              <w:rPr>
                <w:rFonts w:asciiTheme="minorHAnsi" w:hAnsiTheme="minorHAnsi"/>
                <w:sz w:val="20"/>
                <w:szCs w:val="20"/>
              </w:rPr>
            </w:pPr>
            <w:r>
              <w:rPr>
                <w:rFonts w:asciiTheme="minorHAnsi" w:hAnsiTheme="minorHAnsi"/>
                <w:sz w:val="20"/>
                <w:szCs w:val="20"/>
              </w:rPr>
              <w:t>Conor McCormack</w:t>
            </w:r>
            <w:r w:rsidR="004C2627">
              <w:rPr>
                <w:rFonts w:asciiTheme="minorHAnsi" w:hAnsiTheme="minorHAnsi"/>
                <w:sz w:val="20"/>
                <w:szCs w:val="20"/>
              </w:rPr>
              <w:t xml:space="preserve">, </w:t>
            </w:r>
            <w:r w:rsidR="004C2627" w:rsidRPr="004C2627">
              <w:rPr>
                <w:rFonts w:asciiTheme="minorHAnsi" w:hAnsiTheme="minorHAnsi"/>
                <w:sz w:val="20"/>
                <w:szCs w:val="20"/>
              </w:rPr>
              <w:t>D</w:t>
            </w:r>
            <w:r w:rsidR="00AE4395">
              <w:rPr>
                <w:rFonts w:asciiTheme="minorHAnsi" w:hAnsiTheme="minorHAnsi"/>
                <w:sz w:val="20"/>
                <w:szCs w:val="20"/>
              </w:rPr>
              <w:t xml:space="preserve">epartment of </w:t>
            </w:r>
            <w:r w:rsidR="004C2627" w:rsidRPr="004C2627">
              <w:rPr>
                <w:rFonts w:asciiTheme="minorHAnsi" w:hAnsiTheme="minorHAnsi"/>
                <w:sz w:val="20"/>
                <w:szCs w:val="20"/>
              </w:rPr>
              <w:t>A</w:t>
            </w:r>
            <w:r w:rsidR="00AE4395">
              <w:rPr>
                <w:rFonts w:asciiTheme="minorHAnsi" w:hAnsiTheme="minorHAnsi"/>
                <w:sz w:val="20"/>
                <w:szCs w:val="20"/>
              </w:rPr>
              <w:t xml:space="preserve">griculture, </w:t>
            </w:r>
            <w:r w:rsidR="004C2627" w:rsidRPr="004C2627">
              <w:rPr>
                <w:rFonts w:asciiTheme="minorHAnsi" w:hAnsiTheme="minorHAnsi"/>
                <w:sz w:val="20"/>
                <w:szCs w:val="20"/>
              </w:rPr>
              <w:t>E</w:t>
            </w:r>
            <w:r w:rsidR="00AE4395">
              <w:rPr>
                <w:rFonts w:asciiTheme="minorHAnsi" w:hAnsiTheme="minorHAnsi"/>
                <w:sz w:val="20"/>
                <w:szCs w:val="20"/>
              </w:rPr>
              <w:t xml:space="preserve">nvironment and </w:t>
            </w:r>
            <w:r w:rsidR="004C2627" w:rsidRPr="004C2627">
              <w:rPr>
                <w:rFonts w:asciiTheme="minorHAnsi" w:hAnsiTheme="minorHAnsi"/>
                <w:sz w:val="20"/>
                <w:szCs w:val="20"/>
              </w:rPr>
              <w:t>R</w:t>
            </w:r>
            <w:r w:rsidR="00AE4395">
              <w:rPr>
                <w:rFonts w:asciiTheme="minorHAnsi" w:hAnsiTheme="minorHAnsi"/>
                <w:sz w:val="20"/>
                <w:szCs w:val="20"/>
              </w:rPr>
              <w:t xml:space="preserve">ural </w:t>
            </w:r>
            <w:r w:rsidR="004C2627" w:rsidRPr="004C2627">
              <w:rPr>
                <w:rFonts w:asciiTheme="minorHAnsi" w:hAnsiTheme="minorHAnsi"/>
                <w:sz w:val="20"/>
                <w:szCs w:val="20"/>
              </w:rPr>
              <w:t>A</w:t>
            </w:r>
            <w:r w:rsidR="00AE4395">
              <w:rPr>
                <w:rFonts w:asciiTheme="minorHAnsi" w:hAnsiTheme="minorHAnsi"/>
                <w:sz w:val="20"/>
                <w:szCs w:val="20"/>
              </w:rPr>
              <w:t>ffairs</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Web Link to Statistical Publication:</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 xml:space="preserve">List of waste publications: </w:t>
            </w:r>
            <w:r w:rsidR="00C131B6" w:rsidRPr="00C131B6">
              <w:rPr>
                <w:rStyle w:val="Hyperlink"/>
                <w:rFonts w:asciiTheme="minorHAnsi" w:hAnsiTheme="minorHAnsi"/>
                <w:sz w:val="20"/>
                <w:szCs w:val="20"/>
              </w:rPr>
              <w:t>https://www.daera-ni.gov.uk/articles/northern-ireland-local-authority-collected-municipal-waste-management-statistics</w:t>
            </w:r>
            <w:r w:rsidRPr="004C2627">
              <w:rPr>
                <w:rFonts w:asciiTheme="minorHAnsi" w:hAnsiTheme="minorHAnsi"/>
                <w:sz w:val="20"/>
                <w:szCs w:val="20"/>
              </w:rPr>
              <w:t xml:space="preserve"> </w:t>
            </w:r>
          </w:p>
          <w:p w:rsidR="004C2627" w:rsidRPr="004C2627" w:rsidRDefault="004C2627" w:rsidP="001D12D5">
            <w:pPr>
              <w:rPr>
                <w:rFonts w:asciiTheme="minorHAnsi" w:hAnsiTheme="minorHAnsi"/>
                <w:sz w:val="20"/>
                <w:szCs w:val="20"/>
              </w:rPr>
            </w:pPr>
          </w:p>
          <w:p w:rsidR="004C2627" w:rsidRPr="004C2627" w:rsidRDefault="004C2627" w:rsidP="001D12D5">
            <w:pPr>
              <w:rPr>
                <w:rFonts w:asciiTheme="minorHAnsi" w:hAnsiTheme="minorHAnsi"/>
                <w:sz w:val="20"/>
                <w:szCs w:val="20"/>
              </w:rPr>
            </w:pPr>
            <w:r w:rsidRPr="004C2627">
              <w:rPr>
                <w:rFonts w:asciiTheme="minorHAnsi" w:hAnsiTheme="minorHAnsi"/>
                <w:sz w:val="20"/>
                <w:szCs w:val="20"/>
              </w:rPr>
              <w:t xml:space="preserve">Latest annual report: </w:t>
            </w:r>
            <w:hyperlink r:id="rId8" w:history="1">
              <w:r w:rsidR="008739EC" w:rsidRPr="000B2F0A">
                <w:rPr>
                  <w:rStyle w:val="Hyperlink"/>
                  <w:rFonts w:asciiTheme="minorHAnsi" w:hAnsiTheme="minorHAnsi"/>
                  <w:sz w:val="20"/>
                  <w:szCs w:val="20"/>
                </w:rPr>
                <w:t>https://www.daera-ni.gov.uk/publications/northern-ireland-local-authority-collected-municipal-waste-management-statistics-2017</w:t>
              </w:r>
            </w:hyperlink>
            <w:r w:rsidR="008739EC">
              <w:rPr>
                <w:rStyle w:val="Hyperlink"/>
                <w:rFonts w:asciiTheme="minorHAnsi" w:hAnsiTheme="minorHAnsi"/>
                <w:sz w:val="20"/>
                <w:szCs w:val="20"/>
              </w:rPr>
              <w:t xml:space="preserve"> </w:t>
            </w:r>
            <w:r w:rsidR="005E1C6E">
              <w:t xml:space="preserve"> </w:t>
            </w:r>
          </w:p>
          <w:p w:rsidR="004C2627" w:rsidRPr="004C2627" w:rsidRDefault="004C2627" w:rsidP="005E1C6E">
            <w:pPr>
              <w:rPr>
                <w:rFonts w:asciiTheme="minorHAnsi" w:hAnsiTheme="minorHAnsi"/>
                <w:sz w:val="20"/>
                <w:szCs w:val="20"/>
              </w:rPr>
            </w:pPr>
            <w:r w:rsidRPr="004C2627">
              <w:rPr>
                <w:rFonts w:asciiTheme="minorHAnsi" w:hAnsiTheme="minorHAnsi"/>
                <w:sz w:val="20"/>
                <w:szCs w:val="20"/>
              </w:rPr>
              <w:t xml:space="preserve">Next report due </w:t>
            </w:r>
            <w:r w:rsidR="008739EC">
              <w:rPr>
                <w:rFonts w:asciiTheme="minorHAnsi" w:hAnsiTheme="minorHAnsi"/>
                <w:sz w:val="20"/>
                <w:szCs w:val="20"/>
              </w:rPr>
              <w:t>November 2019</w:t>
            </w:r>
          </w:p>
        </w:tc>
        <w:bookmarkStart w:id="1" w:name="_GoBack"/>
        <w:bookmarkEnd w:id="1"/>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Annual</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7 months</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Data Source:</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Administrative</w:t>
            </w:r>
            <w:r w:rsidR="00025F07">
              <w:rPr>
                <w:rFonts w:asciiTheme="minorHAnsi" w:hAnsiTheme="minorHAnsi"/>
                <w:sz w:val="20"/>
                <w:szCs w:val="20"/>
              </w:rPr>
              <w:t xml:space="preserve"> data</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801" w:type="dxa"/>
            <w:vAlign w:val="center"/>
          </w:tcPr>
          <w:p w:rsidR="004C2627" w:rsidRPr="004C2627" w:rsidRDefault="00DF1D4F" w:rsidP="001D12D5">
            <w:pPr>
              <w:rPr>
                <w:rFonts w:asciiTheme="minorHAnsi" w:hAnsiTheme="minorHAnsi"/>
                <w:sz w:val="20"/>
                <w:szCs w:val="20"/>
              </w:rPr>
            </w:pPr>
            <w:r>
              <w:rPr>
                <w:rFonts w:asciiTheme="minorHAnsi" w:hAnsiTheme="minorHAnsi"/>
                <w:sz w:val="20"/>
                <w:szCs w:val="20"/>
              </w:rPr>
              <w:t>National Statistics</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Quality Report:</w:t>
            </w:r>
          </w:p>
        </w:tc>
        <w:tc>
          <w:tcPr>
            <w:tcW w:w="7801" w:type="dxa"/>
            <w:vAlign w:val="center"/>
          </w:tcPr>
          <w:p w:rsidR="004C2627" w:rsidRPr="004C2627" w:rsidRDefault="004C2627" w:rsidP="00025F07">
            <w:pPr>
              <w:rPr>
                <w:rFonts w:asciiTheme="minorHAnsi" w:hAnsiTheme="minorHAnsi"/>
                <w:sz w:val="20"/>
                <w:szCs w:val="20"/>
              </w:rPr>
            </w:pPr>
            <w:r w:rsidRPr="004C2627">
              <w:rPr>
                <w:rFonts w:asciiTheme="minorHAnsi" w:hAnsiTheme="minorHAnsi"/>
                <w:sz w:val="20"/>
                <w:szCs w:val="20"/>
              </w:rPr>
              <w:t xml:space="preserve">There is a data quality section in the user guidance of the report. </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Historic Data available from:</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200</w:t>
            </w:r>
            <w:r w:rsidR="00BF565A">
              <w:rPr>
                <w:rFonts w:asciiTheme="minorHAnsi" w:hAnsiTheme="minorHAnsi"/>
                <w:sz w:val="20"/>
                <w:szCs w:val="20"/>
              </w:rPr>
              <w:t>6/07</w:t>
            </w:r>
          </w:p>
        </w:tc>
      </w:tr>
      <w:tr w:rsidR="004C2627" w:rsidRPr="004C2627" w:rsidTr="00BF565A">
        <w:trPr>
          <w:trHeight w:val="3916"/>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4C2627" w:rsidRPr="00345E2E" w:rsidRDefault="004C2627" w:rsidP="001D12D5">
            <w:pPr>
              <w:rPr>
                <w:rFonts w:asciiTheme="minorHAnsi" w:hAnsiTheme="minorHAnsi"/>
                <w:b/>
                <w:sz w:val="20"/>
                <w:szCs w:val="20"/>
              </w:rPr>
            </w:pPr>
          </w:p>
          <w:p w:rsidR="004C2627" w:rsidRPr="00345E2E" w:rsidRDefault="004C2627" w:rsidP="001D12D5">
            <w:pPr>
              <w:rPr>
                <w:rFonts w:asciiTheme="minorHAnsi" w:hAnsiTheme="minorHAnsi"/>
                <w:sz w:val="20"/>
                <w:szCs w:val="20"/>
              </w:rPr>
            </w:pPr>
          </w:p>
        </w:tc>
        <w:tc>
          <w:tcPr>
            <w:tcW w:w="7801" w:type="dxa"/>
            <w:vAlign w:val="center"/>
          </w:tcPr>
          <w:p w:rsidR="007B1105" w:rsidRDefault="00025F07" w:rsidP="00025F07">
            <w:pPr>
              <w:rPr>
                <w:rFonts w:asciiTheme="minorHAnsi" w:hAnsiTheme="minorHAnsi"/>
                <w:b/>
                <w:sz w:val="20"/>
                <w:szCs w:val="20"/>
              </w:rPr>
            </w:pPr>
            <w:r>
              <w:rPr>
                <w:rFonts w:asciiTheme="minorHAnsi" w:hAnsiTheme="minorHAnsi"/>
                <w:b/>
                <w:sz w:val="20"/>
                <w:szCs w:val="20"/>
              </w:rPr>
              <w:t>Percentage of household waste sent for preparing for reuse, dry recycling and composting by district council and waste management group</w:t>
            </w:r>
          </w:p>
          <w:p w:rsidR="008F6BB2" w:rsidRPr="00A21629" w:rsidRDefault="008F6BB2" w:rsidP="00025F07">
            <w:pPr>
              <w:rPr>
                <w:rFonts w:asciiTheme="minorHAnsi" w:hAnsiTheme="minorHAnsi"/>
                <w:b/>
                <w:sz w:val="20"/>
                <w:szCs w:val="20"/>
              </w:rPr>
            </w:pPr>
          </w:p>
          <w:tbl>
            <w:tblPr>
              <w:tblW w:w="0" w:type="auto"/>
              <w:shd w:val="clear" w:color="auto" w:fill="D9D9D9" w:themeFill="background1" w:themeFillShade="D9"/>
              <w:tblLook w:val="04A0" w:firstRow="1" w:lastRow="0" w:firstColumn="1" w:lastColumn="0" w:noHBand="0" w:noVBand="1"/>
            </w:tblPr>
            <w:tblGrid>
              <w:gridCol w:w="1584"/>
              <w:gridCol w:w="902"/>
              <w:gridCol w:w="902"/>
              <w:gridCol w:w="902"/>
              <w:gridCol w:w="902"/>
              <w:gridCol w:w="902"/>
              <w:gridCol w:w="902"/>
            </w:tblGrid>
            <w:tr w:rsidR="007B1105" w:rsidRPr="007B1105" w:rsidTr="008739EC">
              <w:trPr>
                <w:trHeight w:val="255"/>
              </w:trPr>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rPr>
                      <w:rFonts w:asciiTheme="minorHAnsi" w:hAnsiTheme="minorHAnsi" w:cs="Arial"/>
                      <w:sz w:val="20"/>
                      <w:szCs w:val="20"/>
                      <w:lang w:eastAsia="en-GB"/>
                    </w:rPr>
                  </w:pPr>
                  <w:r w:rsidRPr="007B1105">
                    <w:rPr>
                      <w:rFonts w:asciiTheme="minorHAnsi" w:hAnsiTheme="minorHAnsi" w:cs="Arial"/>
                      <w:sz w:val="20"/>
                      <w:szCs w:val="20"/>
                      <w:lang w:eastAsia="en-GB"/>
                    </w:rPr>
                    <w:t>Authority</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2006/07</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2007/08</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2008/09</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2009/10</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2010/11</w:t>
                  </w:r>
                </w:p>
              </w:tc>
              <w:tc>
                <w:tcPr>
                  <w:tcW w:w="0" w:type="auto"/>
                  <w:tcBorders>
                    <w:top w:val="single" w:sz="4" w:space="0" w:color="808080"/>
                    <w:left w:val="nil"/>
                    <w:bottom w:val="single" w:sz="4" w:space="0" w:color="808080"/>
                    <w:right w:val="nil"/>
                  </w:tcBorders>
                  <w:shd w:val="clear" w:color="auto" w:fill="D9D9D9" w:themeFill="background1" w:themeFillShade="D9"/>
                  <w:vAlign w:val="center"/>
                  <w:hideMark/>
                </w:tcPr>
                <w:p w:rsidR="007B1105" w:rsidRPr="007B1105" w:rsidRDefault="007B1105" w:rsidP="007B1105">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2011/12</w:t>
                  </w:r>
                </w:p>
              </w:tc>
            </w:tr>
            <w:tr w:rsidR="007B1105" w:rsidRPr="008739EC" w:rsidTr="008739EC">
              <w:trPr>
                <w:trHeight w:val="255"/>
              </w:trPr>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rPr>
                      <w:rFonts w:asciiTheme="minorHAnsi" w:hAnsiTheme="minorHAnsi" w:cs="Arial"/>
                      <w:sz w:val="20"/>
                      <w:szCs w:val="20"/>
                      <w:lang w:eastAsia="en-GB"/>
                    </w:rPr>
                  </w:pPr>
                  <w:r w:rsidRPr="008739EC">
                    <w:rPr>
                      <w:rFonts w:asciiTheme="minorHAnsi" w:hAnsiTheme="minorHAnsi" w:cs="Arial"/>
                      <w:sz w:val="20"/>
                      <w:szCs w:val="20"/>
                      <w:lang w:eastAsia="en-GB"/>
                    </w:rPr>
                    <w:t>Northern Ireland</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27.7</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31.9</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34.4</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35.6</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37.3</w:t>
                  </w:r>
                </w:p>
              </w:tc>
              <w:tc>
                <w:tcPr>
                  <w:tcW w:w="0" w:type="auto"/>
                  <w:tcBorders>
                    <w:top w:val="nil"/>
                    <w:left w:val="nil"/>
                    <w:bottom w:val="single" w:sz="4" w:space="0" w:color="808080"/>
                    <w:right w:val="nil"/>
                  </w:tcBorders>
                  <w:shd w:val="clear" w:color="auto" w:fill="FFFFFF" w:themeFill="background1"/>
                  <w:noWrap/>
                  <w:vAlign w:val="bottom"/>
                  <w:hideMark/>
                </w:tcPr>
                <w:p w:rsidR="007B1105" w:rsidRPr="008739EC" w:rsidRDefault="007B1105" w:rsidP="007B1105">
                  <w:pPr>
                    <w:jc w:val="right"/>
                    <w:rPr>
                      <w:rFonts w:asciiTheme="minorHAnsi" w:hAnsiTheme="minorHAnsi" w:cs="Arial"/>
                      <w:sz w:val="20"/>
                      <w:szCs w:val="20"/>
                      <w:lang w:eastAsia="en-GB"/>
                    </w:rPr>
                  </w:pPr>
                  <w:r w:rsidRPr="008739EC">
                    <w:rPr>
                      <w:rFonts w:asciiTheme="minorHAnsi" w:hAnsiTheme="minorHAnsi" w:cs="Arial"/>
                      <w:sz w:val="20"/>
                      <w:szCs w:val="20"/>
                      <w:lang w:eastAsia="en-GB"/>
                    </w:rPr>
                    <w:t>39.7</w:t>
                  </w:r>
                </w:p>
              </w:tc>
            </w:tr>
            <w:tr w:rsidR="008739EC" w:rsidRPr="007B1105" w:rsidTr="008739EC">
              <w:trPr>
                <w:trHeight w:val="255"/>
              </w:trPr>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rPr>
                      <w:rFonts w:asciiTheme="minorHAnsi" w:hAnsiTheme="minorHAnsi" w:cs="Arial"/>
                      <w:sz w:val="20"/>
                      <w:szCs w:val="20"/>
                      <w:lang w:eastAsia="en-GB"/>
                    </w:rPr>
                  </w:pPr>
                  <w:r w:rsidRPr="007B1105">
                    <w:rPr>
                      <w:rFonts w:asciiTheme="minorHAnsi" w:hAnsiTheme="minorHAnsi" w:cs="Arial"/>
                      <w:sz w:val="20"/>
                      <w:szCs w:val="20"/>
                      <w:lang w:eastAsia="en-GB"/>
                    </w:rPr>
                    <w:t>Authority</w:t>
                  </w:r>
                </w:p>
              </w:tc>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2012/13</w:t>
                  </w:r>
                </w:p>
              </w:tc>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2013/14</w:t>
                  </w:r>
                </w:p>
              </w:tc>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2014/15</w:t>
                  </w:r>
                </w:p>
              </w:tc>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2015/16</w:t>
                  </w:r>
                </w:p>
              </w:tc>
              <w:tc>
                <w:tcPr>
                  <w:tcW w:w="0" w:type="auto"/>
                  <w:tcBorders>
                    <w:top w:val="single" w:sz="4" w:space="0" w:color="808080"/>
                    <w:left w:val="nil"/>
                    <w:bottom w:val="single" w:sz="4" w:space="0" w:color="auto"/>
                    <w:right w:val="nil"/>
                  </w:tcBorders>
                  <w:shd w:val="clear" w:color="auto" w:fill="D9D9D9" w:themeFill="background1" w:themeFillShade="D9"/>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w:t>
                  </w:r>
                  <w:r>
                    <w:rPr>
                      <w:rFonts w:asciiTheme="minorHAnsi" w:hAnsiTheme="minorHAnsi" w:cs="Arial"/>
                      <w:sz w:val="20"/>
                      <w:szCs w:val="20"/>
                      <w:lang w:eastAsia="en-GB"/>
                    </w:rPr>
                    <w:t>6</w:t>
                  </w:r>
                  <w:r w:rsidRPr="007B1105">
                    <w:rPr>
                      <w:rFonts w:asciiTheme="minorHAnsi" w:hAnsiTheme="minorHAnsi" w:cs="Arial"/>
                      <w:sz w:val="20"/>
                      <w:szCs w:val="20"/>
                      <w:lang w:eastAsia="en-GB"/>
                    </w:rPr>
                    <w:t>/1</w:t>
                  </w:r>
                  <w:r>
                    <w:rPr>
                      <w:rFonts w:asciiTheme="minorHAnsi" w:hAnsiTheme="minorHAnsi" w:cs="Arial"/>
                      <w:sz w:val="20"/>
                      <w:szCs w:val="20"/>
                      <w:lang w:eastAsia="en-GB"/>
                    </w:rPr>
                    <w:t>7</w:t>
                  </w:r>
                </w:p>
              </w:tc>
              <w:tc>
                <w:tcPr>
                  <w:tcW w:w="0" w:type="auto"/>
                  <w:tcBorders>
                    <w:top w:val="single" w:sz="4" w:space="0" w:color="808080"/>
                    <w:left w:val="nil"/>
                    <w:bottom w:val="single" w:sz="4" w:space="0" w:color="auto"/>
                    <w:right w:val="nil"/>
                  </w:tcBorders>
                  <w:shd w:val="clear" w:color="auto" w:fill="D9D9D9" w:themeFill="background1" w:themeFillShade="D9"/>
                  <w:noWrap/>
                  <w:vAlign w:val="center"/>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201</w:t>
                  </w:r>
                  <w:r>
                    <w:rPr>
                      <w:rFonts w:asciiTheme="minorHAnsi" w:hAnsiTheme="minorHAnsi" w:cs="Arial"/>
                      <w:sz w:val="20"/>
                      <w:szCs w:val="20"/>
                      <w:lang w:eastAsia="en-GB"/>
                    </w:rPr>
                    <w:t>7</w:t>
                  </w:r>
                  <w:r w:rsidRPr="007B1105">
                    <w:rPr>
                      <w:rFonts w:asciiTheme="minorHAnsi" w:hAnsiTheme="minorHAnsi" w:cs="Arial"/>
                      <w:sz w:val="20"/>
                      <w:szCs w:val="20"/>
                      <w:lang w:eastAsia="en-GB"/>
                    </w:rPr>
                    <w:t>/1</w:t>
                  </w:r>
                  <w:r>
                    <w:rPr>
                      <w:rFonts w:asciiTheme="minorHAnsi" w:hAnsiTheme="minorHAnsi" w:cs="Arial"/>
                      <w:sz w:val="20"/>
                      <w:szCs w:val="20"/>
                      <w:lang w:eastAsia="en-GB"/>
                    </w:rPr>
                    <w:t>8</w:t>
                  </w:r>
                </w:p>
              </w:tc>
            </w:tr>
            <w:tr w:rsidR="008739EC" w:rsidRPr="007B1105" w:rsidTr="008739EC">
              <w:trPr>
                <w:trHeight w:val="255"/>
              </w:trPr>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rPr>
                      <w:rFonts w:asciiTheme="minorHAnsi" w:hAnsiTheme="minorHAnsi" w:cs="Arial"/>
                      <w:sz w:val="20"/>
                      <w:szCs w:val="20"/>
                      <w:lang w:eastAsia="en-GB"/>
                    </w:rPr>
                  </w:pPr>
                  <w:r w:rsidRPr="007B1105">
                    <w:rPr>
                      <w:rFonts w:asciiTheme="minorHAnsi" w:hAnsiTheme="minorHAnsi" w:cs="Arial"/>
                      <w:sz w:val="20"/>
                      <w:szCs w:val="20"/>
                      <w:lang w:eastAsia="en-GB"/>
                    </w:rPr>
                    <w:t>Northern Ireland</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39.8</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41.4</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42.0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sidRPr="007B1105">
                    <w:rPr>
                      <w:rFonts w:asciiTheme="minorHAnsi" w:hAnsiTheme="minorHAnsi" w:cs="Arial"/>
                      <w:sz w:val="20"/>
                      <w:szCs w:val="20"/>
                      <w:lang w:eastAsia="en-GB"/>
                    </w:rPr>
                    <w:t>42.2</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Pr>
                      <w:rFonts w:asciiTheme="minorHAnsi" w:hAnsiTheme="minorHAnsi" w:cs="Arial"/>
                      <w:sz w:val="20"/>
                      <w:szCs w:val="20"/>
                      <w:lang w:eastAsia="en-GB"/>
                    </w:rPr>
                    <w:t>44</w:t>
                  </w:r>
                  <w:r w:rsidRPr="007B1105">
                    <w:rPr>
                      <w:rFonts w:asciiTheme="minorHAnsi" w:hAnsiTheme="minorHAnsi" w:cs="Arial"/>
                      <w:sz w:val="20"/>
                      <w:szCs w:val="20"/>
                      <w:lang w:eastAsia="en-GB"/>
                    </w:rPr>
                    <w:t>.3</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8739EC" w:rsidRPr="007B1105" w:rsidRDefault="008739EC" w:rsidP="008739EC">
                  <w:pPr>
                    <w:jc w:val="right"/>
                    <w:rPr>
                      <w:rFonts w:asciiTheme="minorHAnsi" w:hAnsiTheme="minorHAnsi" w:cs="Arial"/>
                      <w:sz w:val="20"/>
                      <w:szCs w:val="20"/>
                      <w:lang w:eastAsia="en-GB"/>
                    </w:rPr>
                  </w:pPr>
                  <w:r>
                    <w:rPr>
                      <w:rFonts w:asciiTheme="minorHAnsi" w:hAnsiTheme="minorHAnsi" w:cs="Arial"/>
                      <w:sz w:val="20"/>
                      <w:szCs w:val="20"/>
                      <w:lang w:eastAsia="en-GB"/>
                    </w:rPr>
                    <w:t>48.1</w:t>
                  </w:r>
                </w:p>
              </w:tc>
            </w:tr>
          </w:tbl>
          <w:p w:rsidR="00025F07" w:rsidRPr="00BA7FD4" w:rsidRDefault="00C75A10" w:rsidP="00025F07">
            <w:pPr>
              <w:rPr>
                <w:rFonts w:asciiTheme="minorHAnsi" w:hAnsiTheme="minorHAnsi"/>
                <w:i/>
                <w:sz w:val="20"/>
                <w:szCs w:val="20"/>
              </w:rPr>
            </w:pPr>
            <w:r>
              <w:rPr>
                <w:rFonts w:asciiTheme="minorHAnsi" w:hAnsiTheme="minorHAnsi"/>
                <w:i/>
                <w:sz w:val="20"/>
                <w:szCs w:val="20"/>
              </w:rPr>
              <w:t>Source: Northern Ireland Environment Agency</w:t>
            </w:r>
          </w:p>
          <w:p w:rsidR="00025F07" w:rsidRDefault="00C75A10" w:rsidP="00025F07">
            <w:pPr>
              <w:rPr>
                <w:rFonts w:asciiTheme="minorHAnsi" w:hAnsiTheme="minorHAnsi"/>
                <w:i/>
                <w:sz w:val="20"/>
                <w:szCs w:val="20"/>
              </w:rPr>
            </w:pPr>
            <w:r>
              <w:rPr>
                <w:rFonts w:asciiTheme="minorHAnsi" w:hAnsiTheme="minorHAnsi"/>
                <w:i/>
                <w:sz w:val="20"/>
                <w:szCs w:val="20"/>
              </w:rPr>
              <w:t>Notes: Rates calculated by dividing total tonnage of household waste sent for preparing for reuse, dry recycling and composting by total household waste arisings.</w:t>
            </w:r>
          </w:p>
          <w:p w:rsidR="00C75A10" w:rsidRPr="00BA7FD4" w:rsidRDefault="00C75A10" w:rsidP="00025F07">
            <w:pPr>
              <w:rPr>
                <w:rFonts w:asciiTheme="minorHAnsi" w:hAnsiTheme="minorHAnsi"/>
                <w:i/>
                <w:sz w:val="20"/>
                <w:szCs w:val="20"/>
              </w:rPr>
            </w:pPr>
            <w:r>
              <w:rPr>
                <w:rFonts w:asciiTheme="minorHAnsi" w:hAnsiTheme="minorHAnsi"/>
                <w:i/>
                <w:sz w:val="20"/>
                <w:szCs w:val="20"/>
              </w:rPr>
              <w:t xml:space="preserve">Waste sent for preparing for reuse has been included </w:t>
            </w:r>
            <w:r w:rsidR="00BF565A">
              <w:rPr>
                <w:rFonts w:asciiTheme="minorHAnsi" w:hAnsiTheme="minorHAnsi"/>
                <w:i/>
                <w:sz w:val="20"/>
                <w:szCs w:val="20"/>
              </w:rPr>
              <w:t>from 2012/13 onwards</w:t>
            </w:r>
            <w:r>
              <w:rPr>
                <w:rFonts w:asciiTheme="minorHAnsi" w:hAnsiTheme="minorHAnsi"/>
                <w:i/>
                <w:sz w:val="20"/>
                <w:szCs w:val="20"/>
              </w:rPr>
              <w:t xml:space="preserve"> and the impac</w:t>
            </w:r>
            <w:r w:rsidR="00A21629">
              <w:rPr>
                <w:rFonts w:asciiTheme="minorHAnsi" w:hAnsiTheme="minorHAnsi"/>
                <w:i/>
                <w:sz w:val="20"/>
                <w:szCs w:val="20"/>
              </w:rPr>
              <w:t>t was small adding less than 0.2</w:t>
            </w:r>
            <w:r>
              <w:rPr>
                <w:rFonts w:asciiTheme="minorHAnsi" w:hAnsiTheme="minorHAnsi"/>
                <w:i/>
                <w:sz w:val="20"/>
                <w:szCs w:val="20"/>
              </w:rPr>
              <w:t xml:space="preserve"> percentage points to the NI rate.</w:t>
            </w:r>
          </w:p>
          <w:p w:rsidR="004C2627" w:rsidRPr="004C2627" w:rsidRDefault="004C2627" w:rsidP="00BF565A">
            <w:pPr>
              <w:rPr>
                <w:rFonts w:asciiTheme="minorHAnsi" w:hAnsiTheme="minorHAnsi"/>
                <w:sz w:val="20"/>
                <w:szCs w:val="20"/>
              </w:rPr>
            </w:pPr>
            <w:r w:rsidRPr="004C2627">
              <w:rPr>
                <w:rFonts w:asciiTheme="minorHAnsi" w:hAnsiTheme="minorHAnsi"/>
                <w:sz w:val="20"/>
                <w:szCs w:val="20"/>
              </w:rPr>
              <w:t xml:space="preserve">Can also be accessed from </w:t>
            </w:r>
            <w:hyperlink r:id="rId9" w:history="1">
              <w:r w:rsidR="006C2C9B" w:rsidRPr="000B2F0A">
                <w:rPr>
                  <w:rStyle w:val="Hyperlink"/>
                  <w:rFonts w:asciiTheme="minorHAnsi" w:hAnsiTheme="minorHAnsi"/>
                  <w:sz w:val="20"/>
                  <w:szCs w:val="20"/>
                </w:rPr>
                <w:t>https://www.daera-ni.gov.uk/publications/northern-ireland-local-authority-collected-municipal-waste-management-statistics-2017</w:t>
              </w:r>
            </w:hyperlink>
            <w:r w:rsidR="006C2C9B">
              <w:rPr>
                <w:rStyle w:val="Hyperlink"/>
                <w:rFonts w:asciiTheme="minorHAnsi" w:hAnsiTheme="minorHAnsi"/>
                <w:sz w:val="20"/>
                <w:szCs w:val="20"/>
              </w:rPr>
              <w:t xml:space="preserve"> </w:t>
            </w:r>
            <w:r w:rsidR="00BF565A">
              <w:rPr>
                <w:rFonts w:asciiTheme="minorHAnsi" w:hAnsiTheme="minorHAnsi"/>
                <w:sz w:val="20"/>
                <w:szCs w:val="20"/>
              </w:rPr>
              <w:t xml:space="preserve"> </w:t>
            </w:r>
            <w:r w:rsidR="006C2C9B">
              <w:rPr>
                <w:rFonts w:asciiTheme="minorHAnsi" w:hAnsiTheme="minorHAnsi"/>
                <w:sz w:val="20"/>
                <w:szCs w:val="20"/>
              </w:rPr>
              <w:t>Table 17</w:t>
            </w:r>
            <w:r w:rsidRPr="004C2627">
              <w:rPr>
                <w:rFonts w:asciiTheme="minorHAnsi" w:hAnsiTheme="minorHAnsi"/>
                <w:sz w:val="20"/>
                <w:szCs w:val="20"/>
              </w:rPr>
              <w:t>a</w:t>
            </w:r>
          </w:p>
        </w:tc>
      </w:tr>
      <w:tr w:rsidR="004C2627" w:rsidRPr="004C2627" w:rsidTr="00BF565A">
        <w:trPr>
          <w:trHeight w:val="68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4C2627" w:rsidRPr="00345E2E" w:rsidRDefault="004C2627" w:rsidP="001D12D5">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Sample size: N/A</w:t>
            </w:r>
          </w:p>
          <w:p w:rsidR="004C2627" w:rsidRPr="004C2627" w:rsidRDefault="004C2627" w:rsidP="001D12D5">
            <w:pPr>
              <w:rPr>
                <w:rFonts w:asciiTheme="minorHAnsi" w:hAnsiTheme="minorHAnsi"/>
                <w:sz w:val="20"/>
                <w:szCs w:val="20"/>
              </w:rPr>
            </w:pPr>
            <w:r w:rsidRPr="004C2627">
              <w:rPr>
                <w:rFonts w:asciiTheme="minorHAnsi" w:hAnsiTheme="minorHAnsi"/>
                <w:sz w:val="20"/>
                <w:szCs w:val="20"/>
              </w:rPr>
              <w:t>Confidence interval: N/A</w:t>
            </w:r>
          </w:p>
        </w:tc>
      </w:tr>
      <w:tr w:rsidR="004C2627" w:rsidRPr="004C2627" w:rsidTr="00BF565A">
        <w:trPr>
          <w:trHeight w:val="340"/>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801" w:type="dxa"/>
            <w:vAlign w:val="center"/>
          </w:tcPr>
          <w:p w:rsidR="004C2627" w:rsidRPr="004C2627" w:rsidRDefault="004269D5" w:rsidP="004269D5">
            <w:pPr>
              <w:rPr>
                <w:rFonts w:asciiTheme="minorHAnsi" w:hAnsiTheme="minorHAnsi"/>
                <w:sz w:val="20"/>
                <w:szCs w:val="20"/>
              </w:rPr>
            </w:pPr>
            <w:r>
              <w:rPr>
                <w:rFonts w:asciiTheme="minorHAnsi" w:hAnsiTheme="minorHAnsi"/>
                <w:sz w:val="20"/>
                <w:szCs w:val="20"/>
              </w:rPr>
              <w:t>Not available</w:t>
            </w:r>
          </w:p>
        </w:tc>
      </w:tr>
      <w:tr w:rsidR="004C2627" w:rsidRPr="004C2627" w:rsidTr="00BF565A">
        <w:trPr>
          <w:trHeight w:val="1417"/>
        </w:trPr>
        <w:tc>
          <w:tcPr>
            <w:tcW w:w="2802"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801"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 xml:space="preserve">Data Limitations: Despite the intensive validation carried out on the data prior to publication, any administrative system involving manual data compilation will always be open to a degree of clerical error. However district councils have an incentive to maintain accurate data for their internal management purposes.  Further information on data limitations is available in the user guidance section of the report.  </w:t>
            </w:r>
          </w:p>
          <w:p w:rsidR="004C2627" w:rsidRPr="004C2627" w:rsidRDefault="004C2627" w:rsidP="001D12D5">
            <w:pPr>
              <w:rPr>
                <w:rFonts w:asciiTheme="minorHAnsi" w:hAnsiTheme="minorHAnsi"/>
                <w:sz w:val="20"/>
                <w:szCs w:val="20"/>
              </w:rPr>
            </w:pPr>
          </w:p>
          <w:p w:rsidR="004C2627" w:rsidRPr="004C2627" w:rsidRDefault="004C2627" w:rsidP="008F6BB2">
            <w:pPr>
              <w:rPr>
                <w:rFonts w:asciiTheme="minorHAnsi" w:hAnsiTheme="minorHAnsi"/>
                <w:sz w:val="20"/>
                <w:szCs w:val="20"/>
              </w:rPr>
            </w:pPr>
            <w:r w:rsidRPr="004C2627">
              <w:rPr>
                <w:rFonts w:asciiTheme="minorHAnsi" w:hAnsiTheme="minorHAnsi"/>
                <w:sz w:val="20"/>
                <w:szCs w:val="20"/>
              </w:rPr>
              <w:t xml:space="preserve">Changes to methodology: Waste sent for preparing for reuse was included in this figure </w:t>
            </w:r>
            <w:r w:rsidR="00BF565A">
              <w:rPr>
                <w:rFonts w:asciiTheme="minorHAnsi" w:hAnsiTheme="minorHAnsi"/>
                <w:sz w:val="20"/>
                <w:szCs w:val="20"/>
              </w:rPr>
              <w:t>from 2012/13</w:t>
            </w:r>
            <w:r w:rsidRPr="004C2627">
              <w:rPr>
                <w:rFonts w:asciiTheme="minorHAnsi" w:hAnsiTheme="minorHAnsi"/>
                <w:sz w:val="20"/>
                <w:szCs w:val="20"/>
              </w:rPr>
              <w:t>.  The impact was small, adding less than 0.</w:t>
            </w:r>
            <w:r w:rsidR="008F6BB2">
              <w:rPr>
                <w:rFonts w:asciiTheme="minorHAnsi" w:hAnsiTheme="minorHAnsi"/>
                <w:sz w:val="20"/>
                <w:szCs w:val="20"/>
              </w:rPr>
              <w:t>2</w:t>
            </w:r>
            <w:r w:rsidRPr="004C2627">
              <w:rPr>
                <w:rFonts w:asciiTheme="minorHAnsi" w:hAnsiTheme="minorHAnsi"/>
                <w:sz w:val="20"/>
                <w:szCs w:val="20"/>
              </w:rPr>
              <w:t xml:space="preserve"> percentage points to the Northern Ireland rate.</w:t>
            </w:r>
          </w:p>
        </w:tc>
      </w:tr>
      <w:tr w:rsidR="00977923" w:rsidRPr="004C2627" w:rsidTr="00BF565A">
        <w:trPr>
          <w:trHeight w:val="340"/>
        </w:trPr>
        <w:tc>
          <w:tcPr>
            <w:tcW w:w="2802" w:type="dxa"/>
            <w:shd w:val="clear" w:color="auto" w:fill="D9D9D9" w:themeFill="background1" w:themeFillShade="D9"/>
            <w:vAlign w:val="center"/>
          </w:tcPr>
          <w:p w:rsidR="00977923" w:rsidRPr="004C2627" w:rsidRDefault="00A535C2" w:rsidP="001D12D5">
            <w:pPr>
              <w:rPr>
                <w:rFonts w:asciiTheme="minorHAnsi" w:hAnsiTheme="minorHAnsi"/>
                <w:b/>
                <w:sz w:val="20"/>
                <w:szCs w:val="20"/>
              </w:rPr>
            </w:pPr>
            <w:r w:rsidRPr="004C2627">
              <w:rPr>
                <w:rFonts w:asciiTheme="minorHAnsi" w:hAnsiTheme="minorHAnsi"/>
                <w:b/>
                <w:sz w:val="20"/>
                <w:szCs w:val="20"/>
              </w:rPr>
              <w:t>Is this measure being used to monitor performance against your current/latest Departmental/ Agency Plan</w:t>
            </w:r>
          </w:p>
        </w:tc>
        <w:tc>
          <w:tcPr>
            <w:tcW w:w="7801" w:type="dxa"/>
            <w:vAlign w:val="center"/>
          </w:tcPr>
          <w:p w:rsidR="00E62A67" w:rsidRPr="004C2627" w:rsidRDefault="00450A47" w:rsidP="008F6BB2">
            <w:pPr>
              <w:rPr>
                <w:rFonts w:asciiTheme="minorHAnsi" w:hAnsiTheme="minorHAnsi"/>
                <w:sz w:val="20"/>
                <w:szCs w:val="20"/>
              </w:rPr>
            </w:pPr>
            <w:r w:rsidRPr="004C2627">
              <w:rPr>
                <w:rFonts w:asciiTheme="minorHAnsi" w:hAnsiTheme="minorHAnsi"/>
                <w:sz w:val="20"/>
                <w:szCs w:val="20"/>
              </w:rPr>
              <w:t xml:space="preserve">There are targets in the </w:t>
            </w:r>
            <w:r w:rsidR="00BF565A">
              <w:rPr>
                <w:rFonts w:asciiTheme="minorHAnsi" w:hAnsiTheme="minorHAnsi"/>
                <w:sz w:val="20"/>
                <w:szCs w:val="20"/>
              </w:rPr>
              <w:t>revised Northern Ireland Waste Management Strategy</w:t>
            </w:r>
            <w:r w:rsidRPr="004C2627">
              <w:rPr>
                <w:rFonts w:asciiTheme="minorHAnsi" w:hAnsiTheme="minorHAnsi"/>
                <w:sz w:val="20"/>
                <w:szCs w:val="20"/>
              </w:rPr>
              <w:t xml:space="preserve">, the Programme for Government and the Local Government (Performance Indicators and Standards) Order (NI) 2015 </w:t>
            </w:r>
          </w:p>
        </w:tc>
      </w:tr>
      <w:tr w:rsidR="001668A0" w:rsidRPr="004C2627" w:rsidTr="00BF565A">
        <w:tc>
          <w:tcPr>
            <w:tcW w:w="2802" w:type="dxa"/>
            <w:shd w:val="clear" w:color="auto" w:fill="D9D9D9" w:themeFill="background1" w:themeFillShade="D9"/>
            <w:vAlign w:val="center"/>
          </w:tcPr>
          <w:p w:rsidR="001668A0" w:rsidRPr="004C2627" w:rsidRDefault="00806A6E" w:rsidP="001D12D5">
            <w:pPr>
              <w:rPr>
                <w:rFonts w:asciiTheme="minorHAnsi" w:hAnsiTheme="minorHAnsi"/>
                <w:b/>
                <w:sz w:val="20"/>
                <w:szCs w:val="20"/>
              </w:rPr>
            </w:pPr>
            <w:r w:rsidRPr="004C2627">
              <w:rPr>
                <w:rFonts w:asciiTheme="minorHAnsi" w:hAnsiTheme="minorHAnsi"/>
                <w:b/>
                <w:sz w:val="20"/>
                <w:szCs w:val="20"/>
              </w:rPr>
              <w:t>If yes, p</w:t>
            </w:r>
            <w:r w:rsidR="001668A0" w:rsidRPr="004C2627">
              <w:rPr>
                <w:rFonts w:asciiTheme="minorHAnsi" w:hAnsiTheme="minorHAnsi"/>
                <w:b/>
                <w:sz w:val="20"/>
                <w:szCs w:val="20"/>
              </w:rPr>
              <w:t>lease specify any particular baseline point/year for the measure which is being for performance monitoring purposes</w:t>
            </w:r>
          </w:p>
        </w:tc>
        <w:tc>
          <w:tcPr>
            <w:tcW w:w="7801" w:type="dxa"/>
            <w:vAlign w:val="center"/>
          </w:tcPr>
          <w:p w:rsidR="001668A0" w:rsidRPr="004C2627" w:rsidRDefault="00026916" w:rsidP="001D12D5">
            <w:pPr>
              <w:rPr>
                <w:rFonts w:asciiTheme="minorHAnsi" w:hAnsiTheme="minorHAnsi"/>
                <w:sz w:val="20"/>
                <w:szCs w:val="20"/>
              </w:rPr>
            </w:pPr>
            <w:r w:rsidRPr="004C2627">
              <w:rPr>
                <w:rFonts w:asciiTheme="minorHAnsi" w:hAnsiTheme="minorHAnsi"/>
                <w:sz w:val="20"/>
                <w:szCs w:val="20"/>
              </w:rPr>
              <w:t>N/A</w:t>
            </w:r>
          </w:p>
        </w:tc>
      </w:tr>
    </w:tbl>
    <w:p w:rsidR="00BD4124" w:rsidRPr="004C2627"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4C2627" w:rsidTr="001D12D5">
        <w:trPr>
          <w:trHeight w:val="397"/>
        </w:trPr>
        <w:tc>
          <w:tcPr>
            <w:tcW w:w="4219" w:type="dxa"/>
            <w:tcBorders>
              <w:top w:val="nil"/>
              <w:left w:val="nil"/>
            </w:tcBorders>
            <w:shd w:val="clear" w:color="auto" w:fill="auto"/>
            <w:vAlign w:val="center"/>
          </w:tcPr>
          <w:p w:rsidR="00BD4124" w:rsidRPr="004C2627" w:rsidRDefault="004C2627" w:rsidP="001D12D5">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4C2627" w:rsidRDefault="00BD4124" w:rsidP="001D12D5">
            <w:pPr>
              <w:rPr>
                <w:rFonts w:asciiTheme="minorHAnsi" w:hAnsiTheme="minorHAnsi"/>
                <w:b/>
                <w:sz w:val="20"/>
                <w:szCs w:val="20"/>
              </w:rPr>
            </w:pPr>
            <w:r w:rsidRPr="004C2627">
              <w:rPr>
                <w:rFonts w:asciiTheme="minorHAnsi" w:hAnsiTheme="minorHAnsi"/>
                <w:b/>
                <w:sz w:val="20"/>
                <w:szCs w:val="20"/>
              </w:rPr>
              <w:t>Yes/No</w:t>
            </w:r>
          </w:p>
        </w:tc>
        <w:tc>
          <w:tcPr>
            <w:tcW w:w="4536" w:type="dxa"/>
            <w:vAlign w:val="center"/>
          </w:tcPr>
          <w:p w:rsidR="00BD4124" w:rsidRPr="004C2627" w:rsidRDefault="00BD4124" w:rsidP="001D12D5">
            <w:pPr>
              <w:rPr>
                <w:rFonts w:asciiTheme="minorHAnsi" w:hAnsiTheme="minorHAnsi"/>
                <w:b/>
                <w:sz w:val="20"/>
                <w:szCs w:val="20"/>
              </w:rPr>
            </w:pPr>
            <w:r w:rsidRPr="004C2627">
              <w:rPr>
                <w:rFonts w:asciiTheme="minorHAnsi" w:hAnsiTheme="minorHAnsi"/>
                <w:b/>
                <w:sz w:val="20"/>
                <w:szCs w:val="20"/>
              </w:rPr>
              <w:t>Notes</w:t>
            </w: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lastRenderedPageBreak/>
              <w:t xml:space="preserve"> NI Level</w:t>
            </w:r>
          </w:p>
        </w:tc>
        <w:tc>
          <w:tcPr>
            <w:tcW w:w="903" w:type="dxa"/>
            <w:vAlign w:val="center"/>
          </w:tcPr>
          <w:p w:rsidR="004C2627" w:rsidRPr="004C2627" w:rsidRDefault="004C2627" w:rsidP="00A2161B">
            <w:pPr>
              <w:rPr>
                <w:rFonts w:asciiTheme="minorHAnsi" w:hAnsiTheme="minorHAnsi"/>
                <w:sz w:val="20"/>
                <w:szCs w:val="20"/>
              </w:rPr>
            </w:pPr>
            <w:r w:rsidRPr="004C2627">
              <w:rPr>
                <w:rFonts w:asciiTheme="minorHAnsi" w:hAnsiTheme="minorHAnsi"/>
                <w:sz w:val="20"/>
                <w:szCs w:val="20"/>
              </w:rPr>
              <w:t>Yes</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02337E" w:rsidP="001D12D5">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Yes</w:t>
            </w:r>
          </w:p>
        </w:tc>
        <w:tc>
          <w:tcPr>
            <w:tcW w:w="4536" w:type="dxa"/>
            <w:vAlign w:val="center"/>
          </w:tcPr>
          <w:p w:rsidR="004C2627" w:rsidRPr="004C2627" w:rsidRDefault="004C2627" w:rsidP="00BF565A">
            <w:pPr>
              <w:rPr>
                <w:rFonts w:asciiTheme="minorHAnsi" w:hAnsiTheme="minorHAnsi"/>
                <w:sz w:val="20"/>
                <w:szCs w:val="20"/>
              </w:rPr>
            </w:pPr>
            <w:r w:rsidRPr="004C2627">
              <w:rPr>
                <w:rFonts w:asciiTheme="minorHAnsi" w:hAnsiTheme="minorHAnsi"/>
                <w:sz w:val="20"/>
                <w:szCs w:val="20"/>
              </w:rPr>
              <w:t xml:space="preserve">First report at 11 council level </w:t>
            </w:r>
            <w:r w:rsidR="00BF565A">
              <w:rPr>
                <w:rFonts w:asciiTheme="minorHAnsi" w:hAnsiTheme="minorHAnsi"/>
                <w:sz w:val="20"/>
                <w:szCs w:val="20"/>
              </w:rPr>
              <w:t xml:space="preserve">was published </w:t>
            </w:r>
            <w:r w:rsidRPr="004C2627">
              <w:rPr>
                <w:rFonts w:asciiTheme="minorHAnsi" w:hAnsiTheme="minorHAnsi"/>
                <w:sz w:val="20"/>
                <w:szCs w:val="20"/>
              </w:rPr>
              <w:t>on 1</w:t>
            </w:r>
            <w:r w:rsidRPr="004C2627">
              <w:rPr>
                <w:rFonts w:asciiTheme="minorHAnsi" w:hAnsiTheme="minorHAnsi"/>
                <w:sz w:val="20"/>
                <w:szCs w:val="20"/>
                <w:vertAlign w:val="superscript"/>
              </w:rPr>
              <w:t>st</w:t>
            </w:r>
            <w:r w:rsidRPr="004C2627">
              <w:rPr>
                <w:rFonts w:asciiTheme="minorHAnsi" w:hAnsiTheme="minorHAnsi"/>
                <w:sz w:val="20"/>
                <w:szCs w:val="20"/>
              </w:rPr>
              <w:t xml:space="preserve"> December 2016 reporting on 2015/16.   11 council data is not comparable at the council level with 26 councils, NI comparisons can still be made.       </w:t>
            </w: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4C2627" w:rsidRPr="004C2627" w:rsidTr="001D12D5">
        <w:trPr>
          <w:trHeight w:val="340"/>
        </w:trPr>
        <w:tc>
          <w:tcPr>
            <w:tcW w:w="4219" w:type="dxa"/>
            <w:shd w:val="clear" w:color="auto" w:fill="D9D9D9" w:themeFill="background1" w:themeFillShade="D9"/>
            <w:vAlign w:val="center"/>
          </w:tcPr>
          <w:p w:rsidR="004C2627" w:rsidRPr="00345E2E" w:rsidRDefault="004C2627" w:rsidP="001D12D5">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4C2627" w:rsidRPr="004C2627" w:rsidRDefault="004C2627" w:rsidP="001D12D5">
            <w:pPr>
              <w:rPr>
                <w:rFonts w:asciiTheme="minorHAnsi" w:hAnsiTheme="minorHAnsi"/>
                <w:sz w:val="20"/>
                <w:szCs w:val="20"/>
              </w:rPr>
            </w:pPr>
            <w:r w:rsidRPr="004C2627">
              <w:rPr>
                <w:rFonts w:asciiTheme="minorHAnsi" w:hAnsiTheme="minorHAnsi"/>
                <w:sz w:val="20"/>
                <w:szCs w:val="20"/>
              </w:rPr>
              <w:t>No</w:t>
            </w:r>
          </w:p>
        </w:tc>
        <w:tc>
          <w:tcPr>
            <w:tcW w:w="4536" w:type="dxa"/>
            <w:vAlign w:val="center"/>
          </w:tcPr>
          <w:p w:rsidR="004C2627" w:rsidRPr="004C2627" w:rsidRDefault="004C2627" w:rsidP="001D12D5">
            <w:pPr>
              <w:rPr>
                <w:rFonts w:asciiTheme="minorHAnsi" w:hAnsiTheme="minorHAnsi"/>
                <w:sz w:val="20"/>
                <w:szCs w:val="20"/>
              </w:rPr>
            </w:pPr>
          </w:p>
        </w:tc>
      </w:tr>
      <w:tr w:rsidR="00BD4124" w:rsidRPr="004C2627" w:rsidTr="001D12D5">
        <w:trPr>
          <w:trHeight w:val="567"/>
        </w:trPr>
        <w:tc>
          <w:tcPr>
            <w:tcW w:w="4219" w:type="dxa"/>
            <w:shd w:val="clear" w:color="auto" w:fill="D9D9D9" w:themeFill="background1" w:themeFillShade="D9"/>
            <w:vAlign w:val="center"/>
          </w:tcPr>
          <w:p w:rsidR="00BD4124" w:rsidRPr="004C2627" w:rsidRDefault="004C2627" w:rsidP="001D12D5">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BD4124" w:rsidRPr="004C2627" w:rsidRDefault="009E3528" w:rsidP="001D12D5">
            <w:pPr>
              <w:rPr>
                <w:rFonts w:asciiTheme="minorHAnsi" w:hAnsiTheme="minorHAnsi"/>
                <w:sz w:val="20"/>
                <w:szCs w:val="20"/>
              </w:rPr>
            </w:pPr>
            <w:r w:rsidRPr="004C2627">
              <w:rPr>
                <w:rFonts w:asciiTheme="minorHAnsi" w:hAnsiTheme="minorHAnsi"/>
                <w:sz w:val="20"/>
                <w:szCs w:val="20"/>
              </w:rPr>
              <w:t>Local Government District, 11 councils from 2015/16 and prior to that at 26 council level data.</w:t>
            </w:r>
            <w:r w:rsidR="00BA30F9" w:rsidRPr="004C2627">
              <w:rPr>
                <w:rFonts w:asciiTheme="minorHAnsi" w:hAnsiTheme="minorHAnsi"/>
                <w:sz w:val="20"/>
                <w:szCs w:val="20"/>
              </w:rPr>
              <w:t xml:space="preserve">  11 council data is not comparable at the council level with 26 councils, NI comparisons can still be made.  </w:t>
            </w:r>
            <w:r w:rsidRPr="004C2627">
              <w:rPr>
                <w:rFonts w:asciiTheme="minorHAnsi" w:hAnsiTheme="minorHAnsi"/>
                <w:sz w:val="20"/>
                <w:szCs w:val="20"/>
              </w:rPr>
              <w:t xml:space="preserve">  </w:t>
            </w:r>
          </w:p>
        </w:tc>
      </w:tr>
    </w:tbl>
    <w:bookmarkEnd w:id="0"/>
    <w:p w:rsidR="004C2627" w:rsidRPr="000E15DF" w:rsidRDefault="004C2627" w:rsidP="004C2627">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4C2627" w:rsidRDefault="00357CC1" w:rsidP="000200B0">
      <w:pPr>
        <w:rPr>
          <w:rFonts w:asciiTheme="minorHAnsi" w:hAnsiTheme="minorHAnsi"/>
          <w:sz w:val="20"/>
          <w:szCs w:val="20"/>
        </w:rPr>
      </w:pPr>
    </w:p>
    <w:sectPr w:rsidR="00357CC1" w:rsidRPr="004C2627" w:rsidSect="008F671D">
      <w:headerReference w:type="even" r:id="rId10"/>
      <w:headerReference w:type="default" r:id="rId11"/>
      <w:footerReference w:type="even" r:id="rId12"/>
      <w:footerReference w:type="default" r:id="rId13"/>
      <w:headerReference w:type="first" r:id="rId14"/>
      <w:footerReference w:type="first" r:id="rId15"/>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5A" w:rsidRDefault="00BF565A" w:rsidP="008F671D">
      <w:r>
        <w:separator/>
      </w:r>
    </w:p>
  </w:endnote>
  <w:endnote w:type="continuationSeparator" w:id="0">
    <w:p w:rsidR="00BF565A" w:rsidRDefault="00BF565A"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Default="00BF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Default="00BF5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Default="00BF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5A" w:rsidRDefault="00BF565A" w:rsidP="008F671D">
      <w:r>
        <w:separator/>
      </w:r>
    </w:p>
  </w:footnote>
  <w:footnote w:type="continuationSeparator" w:id="0">
    <w:p w:rsidR="00BF565A" w:rsidRDefault="00BF565A"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Default="00BF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Pr="00E14E8E" w:rsidRDefault="00BF565A"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Pr>
        <w:rFonts w:asciiTheme="minorHAnsi" w:hAnsiTheme="minorHAnsi" w:cs="Arial"/>
        <w:b/>
        <w:color w:val="808080" w:themeColor="background1" w:themeShade="80"/>
        <w:sz w:val="28"/>
      </w:rPr>
      <w:t>2021</w:t>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5A" w:rsidRDefault="00BF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04ECB"/>
    <w:rsid w:val="000200B0"/>
    <w:rsid w:val="00020CC8"/>
    <w:rsid w:val="00021712"/>
    <w:rsid w:val="0002337E"/>
    <w:rsid w:val="00025F07"/>
    <w:rsid w:val="00026916"/>
    <w:rsid w:val="00050337"/>
    <w:rsid w:val="000D301C"/>
    <w:rsid w:val="000E23E5"/>
    <w:rsid w:val="000E5F88"/>
    <w:rsid w:val="000F6585"/>
    <w:rsid w:val="00132721"/>
    <w:rsid w:val="0014783E"/>
    <w:rsid w:val="00157F29"/>
    <w:rsid w:val="001668A0"/>
    <w:rsid w:val="001729D8"/>
    <w:rsid w:val="0017627C"/>
    <w:rsid w:val="00177C54"/>
    <w:rsid w:val="00177EF8"/>
    <w:rsid w:val="001849F8"/>
    <w:rsid w:val="001863BB"/>
    <w:rsid w:val="00197F35"/>
    <w:rsid w:val="001C2C68"/>
    <w:rsid w:val="001D12D5"/>
    <w:rsid w:val="001D69FA"/>
    <w:rsid w:val="001E4ECD"/>
    <w:rsid w:val="001F3157"/>
    <w:rsid w:val="002009F3"/>
    <w:rsid w:val="00254DA2"/>
    <w:rsid w:val="002F5C37"/>
    <w:rsid w:val="00316D9E"/>
    <w:rsid w:val="00347E28"/>
    <w:rsid w:val="00357CC1"/>
    <w:rsid w:val="0036188B"/>
    <w:rsid w:val="00372264"/>
    <w:rsid w:val="00397F49"/>
    <w:rsid w:val="003A6BBA"/>
    <w:rsid w:val="003E6FDF"/>
    <w:rsid w:val="003F74DA"/>
    <w:rsid w:val="003F7962"/>
    <w:rsid w:val="00405F95"/>
    <w:rsid w:val="00416E39"/>
    <w:rsid w:val="004269D5"/>
    <w:rsid w:val="00427039"/>
    <w:rsid w:val="00431ADF"/>
    <w:rsid w:val="00450A47"/>
    <w:rsid w:val="004C2627"/>
    <w:rsid w:val="004E3F3E"/>
    <w:rsid w:val="00500E76"/>
    <w:rsid w:val="00535E10"/>
    <w:rsid w:val="005C79AD"/>
    <w:rsid w:val="005E1C6E"/>
    <w:rsid w:val="005E1FED"/>
    <w:rsid w:val="00657BE3"/>
    <w:rsid w:val="00666576"/>
    <w:rsid w:val="0069496E"/>
    <w:rsid w:val="006B0988"/>
    <w:rsid w:val="006C2BCD"/>
    <w:rsid w:val="006C2C9B"/>
    <w:rsid w:val="006D6E49"/>
    <w:rsid w:val="00713C75"/>
    <w:rsid w:val="00735E57"/>
    <w:rsid w:val="007546DC"/>
    <w:rsid w:val="00770017"/>
    <w:rsid w:val="007B1105"/>
    <w:rsid w:val="007D0190"/>
    <w:rsid w:val="00806A6E"/>
    <w:rsid w:val="008408FE"/>
    <w:rsid w:val="008739EC"/>
    <w:rsid w:val="00894260"/>
    <w:rsid w:val="008B6781"/>
    <w:rsid w:val="008F671D"/>
    <w:rsid w:val="008F6BB2"/>
    <w:rsid w:val="00912707"/>
    <w:rsid w:val="00930545"/>
    <w:rsid w:val="00936948"/>
    <w:rsid w:val="009373F2"/>
    <w:rsid w:val="00977923"/>
    <w:rsid w:val="009E3528"/>
    <w:rsid w:val="00A2161B"/>
    <w:rsid w:val="00A21629"/>
    <w:rsid w:val="00A51642"/>
    <w:rsid w:val="00A535C2"/>
    <w:rsid w:val="00A7541A"/>
    <w:rsid w:val="00AA18C7"/>
    <w:rsid w:val="00AE4395"/>
    <w:rsid w:val="00AE47AE"/>
    <w:rsid w:val="00AE6B78"/>
    <w:rsid w:val="00B5629B"/>
    <w:rsid w:val="00B57A3A"/>
    <w:rsid w:val="00B6370C"/>
    <w:rsid w:val="00BA30F9"/>
    <w:rsid w:val="00BD4124"/>
    <w:rsid w:val="00BF565A"/>
    <w:rsid w:val="00C131B6"/>
    <w:rsid w:val="00C5414A"/>
    <w:rsid w:val="00C75A10"/>
    <w:rsid w:val="00CB0ECF"/>
    <w:rsid w:val="00D74CFD"/>
    <w:rsid w:val="00DD4255"/>
    <w:rsid w:val="00DF1D4F"/>
    <w:rsid w:val="00E14E8E"/>
    <w:rsid w:val="00E16C5E"/>
    <w:rsid w:val="00E62A67"/>
    <w:rsid w:val="00ED029A"/>
    <w:rsid w:val="00EF2DD6"/>
    <w:rsid w:val="00F323CD"/>
    <w:rsid w:val="00F50936"/>
    <w:rsid w:val="00F81E8B"/>
    <w:rsid w:val="00F94AD5"/>
    <w:rsid w:val="00FA5421"/>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906C-5D68-4A1B-AD3A-B975F697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E47AE"/>
    <w:rPr>
      <w:color w:val="800080" w:themeColor="followedHyperlink"/>
      <w:u w:val="single"/>
    </w:rPr>
  </w:style>
  <w:style w:type="paragraph" w:customStyle="1" w:styleId="Default">
    <w:name w:val="Default"/>
    <w:rsid w:val="00004E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5310">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590045047">
      <w:bodyDiv w:val="1"/>
      <w:marLeft w:val="0"/>
      <w:marRight w:val="0"/>
      <w:marTop w:val="0"/>
      <w:marBottom w:val="0"/>
      <w:divBdr>
        <w:top w:val="none" w:sz="0" w:space="0" w:color="auto"/>
        <w:left w:val="none" w:sz="0" w:space="0" w:color="auto"/>
        <w:bottom w:val="none" w:sz="0" w:space="0" w:color="auto"/>
        <w:right w:val="none" w:sz="0" w:space="0" w:color="auto"/>
      </w:divBdr>
    </w:div>
    <w:div w:id="614989834">
      <w:bodyDiv w:val="1"/>
      <w:marLeft w:val="0"/>
      <w:marRight w:val="0"/>
      <w:marTop w:val="0"/>
      <w:marBottom w:val="0"/>
      <w:divBdr>
        <w:top w:val="none" w:sz="0" w:space="0" w:color="auto"/>
        <w:left w:val="none" w:sz="0" w:space="0" w:color="auto"/>
        <w:bottom w:val="none" w:sz="0" w:space="0" w:color="auto"/>
        <w:right w:val="none" w:sz="0" w:space="0" w:color="auto"/>
      </w:divBdr>
    </w:div>
    <w:div w:id="980188777">
      <w:bodyDiv w:val="1"/>
      <w:marLeft w:val="0"/>
      <w:marRight w:val="0"/>
      <w:marTop w:val="0"/>
      <w:marBottom w:val="0"/>
      <w:divBdr>
        <w:top w:val="none" w:sz="0" w:space="0" w:color="auto"/>
        <w:left w:val="none" w:sz="0" w:space="0" w:color="auto"/>
        <w:bottom w:val="none" w:sz="0" w:space="0" w:color="auto"/>
        <w:right w:val="none" w:sz="0" w:space="0" w:color="auto"/>
      </w:divBdr>
    </w:div>
    <w:div w:id="1109853331">
      <w:bodyDiv w:val="1"/>
      <w:marLeft w:val="0"/>
      <w:marRight w:val="0"/>
      <w:marTop w:val="0"/>
      <w:marBottom w:val="0"/>
      <w:divBdr>
        <w:top w:val="none" w:sz="0" w:space="0" w:color="auto"/>
        <w:left w:val="none" w:sz="0" w:space="0" w:color="auto"/>
        <w:bottom w:val="none" w:sz="0" w:space="0" w:color="auto"/>
        <w:right w:val="none" w:sz="0" w:space="0" w:color="auto"/>
      </w:divBdr>
    </w:div>
    <w:div w:id="1450205614">
      <w:bodyDiv w:val="1"/>
      <w:marLeft w:val="0"/>
      <w:marRight w:val="0"/>
      <w:marTop w:val="0"/>
      <w:marBottom w:val="0"/>
      <w:divBdr>
        <w:top w:val="none" w:sz="0" w:space="0" w:color="auto"/>
        <w:left w:val="none" w:sz="0" w:space="0" w:color="auto"/>
        <w:bottom w:val="none" w:sz="0" w:space="0" w:color="auto"/>
        <w:right w:val="none" w:sz="0" w:space="0" w:color="auto"/>
      </w:divBdr>
    </w:div>
    <w:div w:id="1729837946">
      <w:bodyDiv w:val="1"/>
      <w:marLeft w:val="0"/>
      <w:marRight w:val="0"/>
      <w:marTop w:val="0"/>
      <w:marBottom w:val="0"/>
      <w:divBdr>
        <w:top w:val="none" w:sz="0" w:space="0" w:color="auto"/>
        <w:left w:val="none" w:sz="0" w:space="0" w:color="auto"/>
        <w:bottom w:val="none" w:sz="0" w:space="0" w:color="auto"/>
        <w:right w:val="none" w:sz="0" w:space="0" w:color="auto"/>
      </w:divBdr>
    </w:div>
    <w:div w:id="18869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publications/northern-ireland-local-authority-collected-municipal-waste-management-statistics-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era-ni.gov.uk/publications/northern-ireland-local-authority-collected-municipal-waste-management-statistics-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A114D-89E9-4D4E-98AC-0188649F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David Finlay</cp:lastModifiedBy>
  <cp:revision>4</cp:revision>
  <cp:lastPrinted>2016-04-11T13:16:00Z</cp:lastPrinted>
  <dcterms:created xsi:type="dcterms:W3CDTF">2018-11-28T15:43:00Z</dcterms:created>
  <dcterms:modified xsi:type="dcterms:W3CDTF">2018-11-28T15:56:00Z</dcterms:modified>
</cp:coreProperties>
</file>