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98" w:type="dxa"/>
        <w:tblLook w:val="04A0" w:firstRow="1" w:lastRow="0" w:firstColumn="1" w:lastColumn="0" w:noHBand="0" w:noVBand="1"/>
      </w:tblPr>
      <w:tblGrid>
        <w:gridCol w:w="3108"/>
        <w:gridCol w:w="7490"/>
      </w:tblGrid>
      <w:tr w:rsidR="00634C94" w:rsidRPr="001B5C1D" w:rsidTr="00A73B5D">
        <w:trPr>
          <w:trHeight w:val="397"/>
        </w:trPr>
        <w:tc>
          <w:tcPr>
            <w:tcW w:w="3108" w:type="dxa"/>
            <w:shd w:val="clear" w:color="auto" w:fill="D9D9D9" w:themeFill="background1" w:themeFillShade="D9"/>
            <w:vAlign w:val="center"/>
          </w:tcPr>
          <w:p w:rsidR="00634C94" w:rsidRPr="001B5C1D" w:rsidRDefault="00634C94" w:rsidP="00634C94">
            <w:pPr>
              <w:rPr>
                <w:rFonts w:asciiTheme="minorHAnsi" w:hAnsiTheme="minorHAnsi"/>
                <w:b/>
                <w:sz w:val="20"/>
                <w:szCs w:val="20"/>
              </w:rPr>
            </w:pPr>
            <w:bookmarkStart w:id="0" w:name="OLE_LINK1"/>
            <w:r w:rsidRPr="001B5C1D">
              <w:rPr>
                <w:rFonts w:asciiTheme="minorHAnsi" w:hAnsiTheme="minorHAnsi"/>
                <w:b/>
                <w:sz w:val="20"/>
                <w:szCs w:val="20"/>
              </w:rPr>
              <w:t>Indicator:</w:t>
            </w:r>
          </w:p>
        </w:tc>
        <w:tc>
          <w:tcPr>
            <w:tcW w:w="7490" w:type="dxa"/>
            <w:vAlign w:val="center"/>
          </w:tcPr>
          <w:p w:rsidR="00634C94" w:rsidRPr="001B5C1D" w:rsidRDefault="00704DA4" w:rsidP="00634C94">
            <w:pPr>
              <w:rPr>
                <w:rFonts w:asciiTheme="minorHAnsi" w:hAnsiTheme="minorHAnsi"/>
                <w:b/>
                <w:sz w:val="20"/>
                <w:szCs w:val="20"/>
              </w:rPr>
            </w:pPr>
            <w:r w:rsidRPr="00704DA4">
              <w:rPr>
                <w:rFonts w:asciiTheme="minorHAnsi" w:hAnsiTheme="minorHAnsi"/>
                <w:b/>
                <w:sz w:val="20"/>
                <w:szCs w:val="20"/>
              </w:rPr>
              <w:t>Levels of soluble reactive phosphorus in our rivers and levels of Dissolved Inorganic Nitrogen in our marine waters</w:t>
            </w:r>
            <w:bookmarkStart w:id="1" w:name="_GoBack"/>
            <w:bookmarkEnd w:id="1"/>
          </w:p>
        </w:tc>
      </w:tr>
    </w:tbl>
    <w:p w:rsidR="00FB47D0" w:rsidRPr="001B5C1D" w:rsidRDefault="00FB47D0">
      <w:pPr>
        <w:rPr>
          <w:rFonts w:asciiTheme="minorHAnsi" w:hAnsiTheme="minorHAnsi"/>
          <w:sz w:val="20"/>
          <w:szCs w:val="20"/>
        </w:rPr>
      </w:pPr>
    </w:p>
    <w:tbl>
      <w:tblPr>
        <w:tblStyle w:val="TableGrid"/>
        <w:tblW w:w="10598" w:type="dxa"/>
        <w:tblLook w:val="04A0" w:firstRow="1" w:lastRow="0" w:firstColumn="1" w:lastColumn="0" w:noHBand="0" w:noVBand="1"/>
      </w:tblPr>
      <w:tblGrid>
        <w:gridCol w:w="3085"/>
        <w:gridCol w:w="7513"/>
      </w:tblGrid>
      <w:tr w:rsidR="00634C94" w:rsidRPr="001B5C1D" w:rsidTr="00A73B5D">
        <w:trPr>
          <w:trHeight w:val="340"/>
        </w:trPr>
        <w:tc>
          <w:tcPr>
            <w:tcW w:w="3085" w:type="dxa"/>
            <w:tcBorders>
              <w:bottom w:val="single" w:sz="4" w:space="0" w:color="auto"/>
            </w:tcBorders>
            <w:shd w:val="clear" w:color="auto" w:fill="D9D9D9" w:themeFill="background1" w:themeFillShade="D9"/>
            <w:vAlign w:val="center"/>
          </w:tcPr>
          <w:p w:rsidR="00634C94" w:rsidRPr="001B5C1D" w:rsidRDefault="00634C94" w:rsidP="008F7A78">
            <w:pPr>
              <w:rPr>
                <w:rFonts w:asciiTheme="minorHAnsi" w:hAnsiTheme="minorHAnsi"/>
                <w:b/>
                <w:sz w:val="20"/>
                <w:szCs w:val="20"/>
              </w:rPr>
            </w:pPr>
            <w:r w:rsidRPr="001B5C1D">
              <w:rPr>
                <w:rFonts w:asciiTheme="minorHAnsi" w:hAnsiTheme="minorHAnsi"/>
                <w:b/>
                <w:sz w:val="20"/>
                <w:szCs w:val="20"/>
              </w:rPr>
              <w:t xml:space="preserve">Responsible Statistician: </w:t>
            </w:r>
          </w:p>
        </w:tc>
        <w:tc>
          <w:tcPr>
            <w:tcW w:w="7513" w:type="dxa"/>
            <w:tcBorders>
              <w:bottom w:val="single" w:sz="4" w:space="0" w:color="auto"/>
            </w:tcBorders>
            <w:vAlign w:val="center"/>
          </w:tcPr>
          <w:p w:rsidR="00634C94" w:rsidRPr="001B5C1D" w:rsidRDefault="009946BC" w:rsidP="00634C94">
            <w:pPr>
              <w:rPr>
                <w:rFonts w:asciiTheme="minorHAnsi" w:hAnsiTheme="minorHAnsi"/>
                <w:sz w:val="20"/>
                <w:szCs w:val="20"/>
              </w:rPr>
            </w:pPr>
            <w:r w:rsidRPr="001B5C1D">
              <w:rPr>
                <w:rFonts w:asciiTheme="minorHAnsi" w:hAnsiTheme="minorHAnsi"/>
                <w:sz w:val="20"/>
                <w:szCs w:val="20"/>
              </w:rPr>
              <w:t>Paul Caskie, Department of Agriculture, Environment and Rural Affairs</w:t>
            </w:r>
          </w:p>
        </w:tc>
      </w:tr>
      <w:tr w:rsidR="00634C94" w:rsidRPr="001B5C1D" w:rsidTr="00A73B5D">
        <w:trPr>
          <w:trHeight w:val="340"/>
        </w:trPr>
        <w:tc>
          <w:tcPr>
            <w:tcW w:w="3085" w:type="dxa"/>
            <w:shd w:val="clear" w:color="auto" w:fill="D9D9D9" w:themeFill="background1" w:themeFillShade="D9"/>
            <w:vAlign w:val="center"/>
          </w:tcPr>
          <w:p w:rsidR="00634C94" w:rsidRPr="001B5C1D" w:rsidRDefault="00634C94" w:rsidP="008F7A78">
            <w:pPr>
              <w:rPr>
                <w:rFonts w:asciiTheme="minorHAnsi" w:hAnsiTheme="minorHAnsi"/>
                <w:b/>
                <w:sz w:val="20"/>
                <w:szCs w:val="20"/>
              </w:rPr>
            </w:pPr>
            <w:r w:rsidRPr="001B5C1D">
              <w:rPr>
                <w:rFonts w:asciiTheme="minorHAnsi" w:hAnsiTheme="minorHAnsi"/>
                <w:b/>
                <w:sz w:val="20"/>
                <w:szCs w:val="20"/>
              </w:rPr>
              <w:t>Web Link to Statistical Publication:</w:t>
            </w:r>
          </w:p>
        </w:tc>
        <w:tc>
          <w:tcPr>
            <w:tcW w:w="7513" w:type="dxa"/>
            <w:tcBorders>
              <w:right w:val="single" w:sz="4" w:space="0" w:color="auto"/>
            </w:tcBorders>
            <w:vAlign w:val="center"/>
          </w:tcPr>
          <w:p w:rsidR="00AA56F2" w:rsidRPr="00310B09" w:rsidRDefault="00704DA4" w:rsidP="0085253E">
            <w:pPr>
              <w:rPr>
                <w:rFonts w:asciiTheme="minorHAnsi" w:hAnsiTheme="minorHAnsi"/>
                <w:sz w:val="20"/>
                <w:szCs w:val="20"/>
              </w:rPr>
            </w:pPr>
            <w:hyperlink r:id="rId8" w:history="1">
              <w:r w:rsidR="002C3019" w:rsidRPr="00C178B6">
                <w:rPr>
                  <w:rStyle w:val="Hyperlink"/>
                  <w:rFonts w:asciiTheme="minorHAnsi" w:hAnsiTheme="minorHAnsi"/>
                  <w:sz w:val="20"/>
                  <w:szCs w:val="20"/>
                </w:rPr>
                <w:t>https://www.daera-ni.gov.uk/articles/northern-ireland-environmental-statistics-report</w:t>
              </w:r>
            </w:hyperlink>
            <w:r w:rsidR="002C3019">
              <w:rPr>
                <w:rFonts w:asciiTheme="minorHAnsi" w:hAnsiTheme="minorHAnsi"/>
                <w:sz w:val="20"/>
                <w:szCs w:val="20"/>
              </w:rPr>
              <w:t xml:space="preserve"> </w:t>
            </w:r>
          </w:p>
        </w:tc>
      </w:tr>
      <w:tr w:rsidR="00634C94" w:rsidRPr="001B5C1D" w:rsidTr="00116676">
        <w:trPr>
          <w:trHeight w:val="340"/>
        </w:trPr>
        <w:tc>
          <w:tcPr>
            <w:tcW w:w="3085" w:type="dxa"/>
            <w:shd w:val="clear" w:color="auto" w:fill="D9D9D9" w:themeFill="background1" w:themeFillShade="D9"/>
            <w:vAlign w:val="center"/>
          </w:tcPr>
          <w:p w:rsidR="00634C94" w:rsidRPr="001B5C1D" w:rsidRDefault="00634C94" w:rsidP="008F7A78">
            <w:pPr>
              <w:rPr>
                <w:rFonts w:asciiTheme="minorHAnsi" w:hAnsiTheme="minorHAnsi"/>
                <w:b/>
                <w:sz w:val="20"/>
                <w:szCs w:val="20"/>
              </w:rPr>
            </w:pPr>
            <w:r w:rsidRPr="001B5C1D">
              <w:rPr>
                <w:rFonts w:asciiTheme="minorHAnsi" w:hAnsiTheme="minorHAnsi"/>
                <w:b/>
                <w:sz w:val="20"/>
                <w:szCs w:val="20"/>
              </w:rPr>
              <w:t>Frequency of update:</w:t>
            </w:r>
          </w:p>
        </w:tc>
        <w:tc>
          <w:tcPr>
            <w:tcW w:w="7513" w:type="dxa"/>
            <w:vAlign w:val="center"/>
          </w:tcPr>
          <w:p w:rsidR="00634C94" w:rsidRPr="001B5C1D" w:rsidRDefault="00310B09" w:rsidP="00310B09">
            <w:pPr>
              <w:rPr>
                <w:rFonts w:asciiTheme="minorHAnsi" w:hAnsiTheme="minorHAnsi"/>
                <w:sz w:val="20"/>
                <w:szCs w:val="20"/>
              </w:rPr>
            </w:pPr>
            <w:r>
              <w:rPr>
                <w:rFonts w:asciiTheme="minorHAnsi" w:hAnsiTheme="minorHAnsi"/>
                <w:sz w:val="20"/>
                <w:szCs w:val="20"/>
              </w:rPr>
              <w:t xml:space="preserve">Annually </w:t>
            </w:r>
          </w:p>
        </w:tc>
      </w:tr>
      <w:tr w:rsidR="00634C94" w:rsidRPr="001B5C1D" w:rsidTr="00116676">
        <w:trPr>
          <w:trHeight w:val="340"/>
        </w:trPr>
        <w:tc>
          <w:tcPr>
            <w:tcW w:w="3085" w:type="dxa"/>
            <w:shd w:val="clear" w:color="auto" w:fill="D9D9D9" w:themeFill="background1" w:themeFillShade="D9"/>
            <w:vAlign w:val="center"/>
          </w:tcPr>
          <w:p w:rsidR="00634C94" w:rsidRPr="001B5C1D" w:rsidRDefault="00634C94" w:rsidP="008F7A78">
            <w:pPr>
              <w:rPr>
                <w:rFonts w:asciiTheme="minorHAnsi" w:hAnsiTheme="minorHAnsi"/>
                <w:b/>
                <w:sz w:val="20"/>
                <w:szCs w:val="20"/>
              </w:rPr>
            </w:pPr>
            <w:r w:rsidRPr="001B5C1D">
              <w:rPr>
                <w:rFonts w:asciiTheme="minorHAnsi" w:hAnsiTheme="minorHAnsi"/>
                <w:b/>
                <w:sz w:val="20"/>
                <w:szCs w:val="20"/>
              </w:rPr>
              <w:t>Time lag:</w:t>
            </w:r>
          </w:p>
        </w:tc>
        <w:tc>
          <w:tcPr>
            <w:tcW w:w="7513" w:type="dxa"/>
            <w:vAlign w:val="center"/>
          </w:tcPr>
          <w:p w:rsidR="00634C94" w:rsidRPr="001B5C1D" w:rsidRDefault="002C3019" w:rsidP="00634C94">
            <w:pPr>
              <w:rPr>
                <w:rFonts w:asciiTheme="minorHAnsi" w:hAnsiTheme="minorHAnsi"/>
                <w:sz w:val="20"/>
                <w:szCs w:val="20"/>
              </w:rPr>
            </w:pPr>
            <w:r>
              <w:rPr>
                <w:rFonts w:asciiTheme="minorHAnsi" w:hAnsiTheme="minorHAnsi"/>
                <w:sz w:val="20"/>
                <w:szCs w:val="20"/>
              </w:rPr>
              <w:t>12</w:t>
            </w:r>
            <w:r w:rsidR="00AA56F2" w:rsidRPr="001B5C1D">
              <w:rPr>
                <w:rFonts w:asciiTheme="minorHAnsi" w:hAnsiTheme="minorHAnsi"/>
                <w:sz w:val="20"/>
                <w:szCs w:val="20"/>
              </w:rPr>
              <w:t xml:space="preserve"> months</w:t>
            </w:r>
          </w:p>
        </w:tc>
      </w:tr>
      <w:tr w:rsidR="00634C94" w:rsidRPr="001B5C1D" w:rsidTr="00116676">
        <w:trPr>
          <w:trHeight w:val="340"/>
        </w:trPr>
        <w:tc>
          <w:tcPr>
            <w:tcW w:w="3085" w:type="dxa"/>
            <w:shd w:val="clear" w:color="auto" w:fill="D9D9D9" w:themeFill="background1" w:themeFillShade="D9"/>
            <w:vAlign w:val="center"/>
          </w:tcPr>
          <w:p w:rsidR="00634C94" w:rsidRPr="001B5C1D" w:rsidRDefault="00634C94" w:rsidP="008F7A78">
            <w:pPr>
              <w:rPr>
                <w:rFonts w:asciiTheme="minorHAnsi" w:hAnsiTheme="minorHAnsi"/>
                <w:b/>
                <w:sz w:val="20"/>
                <w:szCs w:val="20"/>
              </w:rPr>
            </w:pPr>
            <w:r w:rsidRPr="001B5C1D">
              <w:rPr>
                <w:rFonts w:asciiTheme="minorHAnsi" w:hAnsiTheme="minorHAnsi"/>
                <w:b/>
                <w:sz w:val="20"/>
                <w:szCs w:val="20"/>
              </w:rPr>
              <w:t>Data Source:</w:t>
            </w:r>
          </w:p>
        </w:tc>
        <w:tc>
          <w:tcPr>
            <w:tcW w:w="7513" w:type="dxa"/>
            <w:vAlign w:val="center"/>
          </w:tcPr>
          <w:p w:rsidR="00634C94" w:rsidRPr="001B5C1D" w:rsidRDefault="00634C94" w:rsidP="00634C94">
            <w:pPr>
              <w:rPr>
                <w:rFonts w:asciiTheme="minorHAnsi" w:hAnsiTheme="minorHAnsi"/>
                <w:sz w:val="20"/>
                <w:szCs w:val="20"/>
              </w:rPr>
            </w:pPr>
            <w:r w:rsidRPr="001B5C1D">
              <w:rPr>
                <w:rFonts w:asciiTheme="minorHAnsi" w:hAnsiTheme="minorHAnsi"/>
                <w:sz w:val="20"/>
                <w:szCs w:val="20"/>
              </w:rPr>
              <w:t>Administrative</w:t>
            </w:r>
          </w:p>
        </w:tc>
      </w:tr>
      <w:tr w:rsidR="00634C94" w:rsidRPr="001B5C1D" w:rsidTr="00116676">
        <w:trPr>
          <w:trHeight w:val="340"/>
        </w:trPr>
        <w:tc>
          <w:tcPr>
            <w:tcW w:w="3085" w:type="dxa"/>
            <w:shd w:val="clear" w:color="auto" w:fill="D9D9D9" w:themeFill="background1" w:themeFillShade="D9"/>
            <w:vAlign w:val="center"/>
          </w:tcPr>
          <w:p w:rsidR="00634C94" w:rsidRPr="001B5C1D" w:rsidRDefault="00634C94" w:rsidP="008F7A78">
            <w:pPr>
              <w:rPr>
                <w:rFonts w:asciiTheme="minorHAnsi" w:hAnsiTheme="minorHAnsi"/>
                <w:b/>
                <w:sz w:val="20"/>
                <w:szCs w:val="20"/>
              </w:rPr>
            </w:pPr>
            <w:r w:rsidRPr="001B5C1D">
              <w:rPr>
                <w:rFonts w:asciiTheme="minorHAnsi" w:hAnsiTheme="minorHAnsi"/>
                <w:b/>
                <w:sz w:val="20"/>
                <w:szCs w:val="20"/>
              </w:rPr>
              <w:t>National Statistics Status</w:t>
            </w:r>
          </w:p>
        </w:tc>
        <w:tc>
          <w:tcPr>
            <w:tcW w:w="7513" w:type="dxa"/>
            <w:vAlign w:val="center"/>
          </w:tcPr>
          <w:p w:rsidR="00634C94" w:rsidRPr="00A73B5D" w:rsidRDefault="006062DA" w:rsidP="00634C94">
            <w:pPr>
              <w:rPr>
                <w:rFonts w:asciiTheme="minorHAnsi" w:hAnsiTheme="minorHAnsi"/>
                <w:sz w:val="20"/>
                <w:szCs w:val="20"/>
              </w:rPr>
            </w:pPr>
            <w:r w:rsidRPr="00A73B5D">
              <w:rPr>
                <w:rFonts w:asciiTheme="minorHAnsi" w:hAnsiTheme="minorHAnsi"/>
                <w:sz w:val="20"/>
                <w:szCs w:val="20"/>
              </w:rPr>
              <w:t>Official Statistics</w:t>
            </w:r>
          </w:p>
        </w:tc>
      </w:tr>
      <w:tr w:rsidR="00634C94" w:rsidRPr="001B5C1D" w:rsidTr="00116676">
        <w:trPr>
          <w:trHeight w:val="340"/>
        </w:trPr>
        <w:tc>
          <w:tcPr>
            <w:tcW w:w="3085" w:type="dxa"/>
            <w:shd w:val="clear" w:color="auto" w:fill="D9D9D9" w:themeFill="background1" w:themeFillShade="D9"/>
            <w:vAlign w:val="center"/>
          </w:tcPr>
          <w:p w:rsidR="00634C94" w:rsidRPr="001B5C1D" w:rsidRDefault="00634C94" w:rsidP="008F7A78">
            <w:pPr>
              <w:rPr>
                <w:rFonts w:asciiTheme="minorHAnsi" w:hAnsiTheme="minorHAnsi"/>
                <w:b/>
                <w:sz w:val="20"/>
                <w:szCs w:val="20"/>
              </w:rPr>
            </w:pPr>
            <w:r w:rsidRPr="001B5C1D">
              <w:rPr>
                <w:rFonts w:asciiTheme="minorHAnsi" w:hAnsiTheme="minorHAnsi"/>
                <w:b/>
                <w:sz w:val="20"/>
                <w:szCs w:val="20"/>
              </w:rPr>
              <w:t>Quality Report:</w:t>
            </w:r>
          </w:p>
        </w:tc>
        <w:tc>
          <w:tcPr>
            <w:tcW w:w="7513" w:type="dxa"/>
            <w:vAlign w:val="center"/>
          </w:tcPr>
          <w:p w:rsidR="00634C94" w:rsidRPr="00A73B5D" w:rsidRDefault="00A73B5D" w:rsidP="00634C94">
            <w:pPr>
              <w:rPr>
                <w:rFonts w:asciiTheme="minorHAnsi" w:hAnsiTheme="minorHAnsi"/>
                <w:sz w:val="20"/>
                <w:szCs w:val="20"/>
              </w:rPr>
            </w:pPr>
            <w:r w:rsidRPr="00A73B5D">
              <w:rPr>
                <w:rFonts w:asciiTheme="minorHAnsi" w:hAnsiTheme="minorHAnsi"/>
                <w:sz w:val="20"/>
                <w:szCs w:val="20"/>
              </w:rPr>
              <w:t>Details on t</w:t>
            </w:r>
            <w:r w:rsidR="0034619C" w:rsidRPr="00A73B5D">
              <w:rPr>
                <w:rFonts w:asciiTheme="minorHAnsi" w:hAnsiTheme="minorHAnsi"/>
                <w:sz w:val="20"/>
                <w:szCs w:val="20"/>
              </w:rPr>
              <w:t xml:space="preserve">he Water Framework Directive can be found here: </w:t>
            </w:r>
            <w:hyperlink r:id="rId9" w:history="1">
              <w:r w:rsidRPr="00A73B5D">
                <w:rPr>
                  <w:rStyle w:val="Hyperlink"/>
                  <w:rFonts w:asciiTheme="minorHAnsi" w:hAnsiTheme="minorHAnsi"/>
                  <w:sz w:val="20"/>
                  <w:szCs w:val="20"/>
                </w:rPr>
                <w:t>https://www.daera-ni.gov.uk/articles/water-framework-directive</w:t>
              </w:r>
            </w:hyperlink>
            <w:r w:rsidRPr="00A73B5D">
              <w:rPr>
                <w:rFonts w:asciiTheme="minorHAnsi" w:hAnsiTheme="minorHAnsi"/>
                <w:sz w:val="20"/>
                <w:szCs w:val="20"/>
              </w:rPr>
              <w:t xml:space="preserve"> </w:t>
            </w:r>
          </w:p>
          <w:p w:rsidR="0034619C" w:rsidRPr="00A73B5D" w:rsidRDefault="0034619C" w:rsidP="00634C94">
            <w:pPr>
              <w:rPr>
                <w:rFonts w:asciiTheme="minorHAnsi" w:hAnsiTheme="minorHAnsi"/>
                <w:sz w:val="20"/>
                <w:szCs w:val="20"/>
              </w:rPr>
            </w:pPr>
          </w:p>
          <w:p w:rsidR="0034619C" w:rsidRPr="00A73B5D" w:rsidRDefault="0034619C" w:rsidP="0034619C">
            <w:pPr>
              <w:autoSpaceDE w:val="0"/>
              <w:autoSpaceDN w:val="0"/>
              <w:adjustRightInd w:val="0"/>
              <w:rPr>
                <w:rFonts w:asciiTheme="minorHAnsi" w:eastAsiaTheme="minorHAnsi" w:hAnsiTheme="minorHAnsi" w:cs="ArialMT"/>
                <w:sz w:val="20"/>
                <w:szCs w:val="20"/>
              </w:rPr>
            </w:pPr>
            <w:r w:rsidRPr="00A73B5D">
              <w:rPr>
                <w:rFonts w:asciiTheme="minorHAnsi" w:eastAsiaTheme="minorHAnsi" w:hAnsiTheme="minorHAnsi" w:cs="ArialMT"/>
                <w:sz w:val="20"/>
                <w:szCs w:val="20"/>
              </w:rPr>
              <w:t xml:space="preserve">The document </w:t>
            </w:r>
            <w:r w:rsidR="00A73B5D">
              <w:rPr>
                <w:rFonts w:asciiTheme="minorHAnsi" w:eastAsiaTheme="minorHAnsi" w:hAnsiTheme="minorHAnsi" w:cs="ArialMT"/>
                <w:sz w:val="20"/>
                <w:szCs w:val="20"/>
              </w:rPr>
              <w:t>‘</w:t>
            </w:r>
            <w:r w:rsidRPr="00A73B5D">
              <w:rPr>
                <w:rFonts w:asciiTheme="minorHAnsi" w:eastAsiaTheme="minorHAnsi" w:hAnsiTheme="minorHAnsi" w:cs="ArialMT"/>
                <w:sz w:val="20"/>
                <w:szCs w:val="20"/>
              </w:rPr>
              <w:t>Rationale for Water Framework Directive Freshwater Classification</w:t>
            </w:r>
            <w:r w:rsidR="00A73B5D">
              <w:rPr>
                <w:rFonts w:asciiTheme="minorHAnsi" w:eastAsiaTheme="minorHAnsi" w:hAnsiTheme="minorHAnsi" w:cs="ArialMT"/>
                <w:sz w:val="20"/>
                <w:szCs w:val="20"/>
              </w:rPr>
              <w:t>’</w:t>
            </w:r>
          </w:p>
          <w:p w:rsidR="0034619C" w:rsidRPr="00A73B5D" w:rsidRDefault="0034619C" w:rsidP="00F30A9F">
            <w:pPr>
              <w:autoSpaceDE w:val="0"/>
              <w:autoSpaceDN w:val="0"/>
              <w:adjustRightInd w:val="0"/>
              <w:rPr>
                <w:rFonts w:asciiTheme="minorHAnsi" w:eastAsiaTheme="minorHAnsi" w:hAnsiTheme="minorHAnsi" w:cs="ArialMT"/>
                <w:sz w:val="20"/>
                <w:szCs w:val="20"/>
              </w:rPr>
            </w:pPr>
            <w:proofErr w:type="gramStart"/>
            <w:r w:rsidRPr="00A73B5D">
              <w:rPr>
                <w:rFonts w:asciiTheme="minorHAnsi" w:eastAsiaTheme="minorHAnsi" w:hAnsiTheme="minorHAnsi" w:cs="ArialMT"/>
                <w:sz w:val="20"/>
                <w:szCs w:val="20"/>
              </w:rPr>
              <w:t>describes</w:t>
            </w:r>
            <w:proofErr w:type="gramEnd"/>
            <w:r w:rsidRPr="00A73B5D">
              <w:rPr>
                <w:rFonts w:asciiTheme="minorHAnsi" w:eastAsiaTheme="minorHAnsi" w:hAnsiTheme="minorHAnsi" w:cs="ArialMT"/>
                <w:sz w:val="20"/>
                <w:szCs w:val="20"/>
              </w:rPr>
              <w:t xml:space="preserve"> how WFD freshwater classification has been undertaken</w:t>
            </w:r>
            <w:r w:rsidR="00F30A9F">
              <w:rPr>
                <w:rFonts w:asciiTheme="minorHAnsi" w:eastAsiaTheme="minorHAnsi" w:hAnsiTheme="minorHAnsi" w:cs="ArialMT"/>
                <w:sz w:val="20"/>
                <w:szCs w:val="20"/>
              </w:rPr>
              <w:t xml:space="preserve"> and</w:t>
            </w:r>
            <w:r w:rsidRPr="00A73B5D">
              <w:rPr>
                <w:rFonts w:asciiTheme="minorHAnsi" w:eastAsiaTheme="minorHAnsi" w:hAnsiTheme="minorHAnsi" w:cs="ArialMT"/>
                <w:sz w:val="20"/>
                <w:szCs w:val="20"/>
              </w:rPr>
              <w:t xml:space="preserve"> the rationale behind classification, the biological, chemical and</w:t>
            </w:r>
            <w:r w:rsidR="00F30A9F">
              <w:rPr>
                <w:rFonts w:asciiTheme="minorHAnsi" w:eastAsiaTheme="minorHAnsi" w:hAnsiTheme="minorHAnsi" w:cs="ArialMT"/>
                <w:sz w:val="20"/>
                <w:szCs w:val="20"/>
              </w:rPr>
              <w:t xml:space="preserve"> </w:t>
            </w:r>
            <w:r w:rsidRPr="00A73B5D">
              <w:rPr>
                <w:rFonts w:asciiTheme="minorHAnsi" w:eastAsiaTheme="minorHAnsi" w:hAnsiTheme="minorHAnsi" w:cs="ArialMT"/>
                <w:sz w:val="20"/>
                <w:szCs w:val="20"/>
              </w:rPr>
              <w:t>physical quality elements monitored, the monitoring networks and how classification</w:t>
            </w:r>
            <w:r w:rsidR="00F30A9F">
              <w:rPr>
                <w:rFonts w:asciiTheme="minorHAnsi" w:eastAsiaTheme="minorHAnsi" w:hAnsiTheme="minorHAnsi" w:cs="ArialMT"/>
                <w:sz w:val="20"/>
                <w:szCs w:val="20"/>
              </w:rPr>
              <w:t xml:space="preserve"> is</w:t>
            </w:r>
            <w:r w:rsidRPr="00A73B5D">
              <w:rPr>
                <w:rFonts w:asciiTheme="minorHAnsi" w:eastAsiaTheme="minorHAnsi" w:hAnsiTheme="minorHAnsi" w:cs="ArialMT"/>
                <w:sz w:val="20"/>
                <w:szCs w:val="20"/>
              </w:rPr>
              <w:t xml:space="preserve"> produced.</w:t>
            </w:r>
          </w:p>
          <w:p w:rsidR="00EC0F7E" w:rsidRPr="00A73B5D" w:rsidRDefault="00704DA4" w:rsidP="001B5C1D">
            <w:pPr>
              <w:rPr>
                <w:rFonts w:asciiTheme="minorHAnsi" w:hAnsiTheme="minorHAnsi"/>
                <w:sz w:val="20"/>
                <w:szCs w:val="20"/>
              </w:rPr>
            </w:pPr>
            <w:hyperlink r:id="rId10" w:history="1">
              <w:r w:rsidR="001B5C1D" w:rsidRPr="00A73B5D">
                <w:rPr>
                  <w:rStyle w:val="Hyperlink"/>
                  <w:rFonts w:asciiTheme="minorHAnsi" w:hAnsiTheme="minorHAnsi"/>
                  <w:color w:val="auto"/>
                  <w:sz w:val="20"/>
                  <w:szCs w:val="20"/>
                </w:rPr>
                <w:t>https://www.daera-ni.gov.uk/sites/default/files/publications/doe/surface-water-monitoring-and-methodology-for-the-final-river-basin-plans-2015.PDF</w:t>
              </w:r>
            </w:hyperlink>
          </w:p>
          <w:p w:rsidR="00EC0F7E" w:rsidRPr="00A73B5D" w:rsidRDefault="00EC0F7E" w:rsidP="001B5C1D">
            <w:pPr>
              <w:rPr>
                <w:rFonts w:asciiTheme="minorHAnsi" w:hAnsiTheme="minorHAnsi"/>
                <w:sz w:val="20"/>
                <w:szCs w:val="20"/>
              </w:rPr>
            </w:pPr>
          </w:p>
          <w:p w:rsidR="00C32704" w:rsidRPr="00A73B5D" w:rsidRDefault="00EC0F7E" w:rsidP="00F30A9F">
            <w:pPr>
              <w:rPr>
                <w:rFonts w:asciiTheme="minorHAnsi" w:hAnsiTheme="minorHAnsi"/>
                <w:sz w:val="20"/>
                <w:szCs w:val="20"/>
              </w:rPr>
            </w:pPr>
            <w:r w:rsidRPr="00A73B5D">
              <w:rPr>
                <w:rFonts w:asciiTheme="minorHAnsi" w:hAnsiTheme="minorHAnsi"/>
                <w:sz w:val="20"/>
                <w:szCs w:val="20"/>
              </w:rPr>
              <w:t>The complete Water Framework Directive classification is updated every 3 years.  One of the key eleme</w:t>
            </w:r>
            <w:r w:rsidRPr="00F30A9F">
              <w:rPr>
                <w:rFonts w:asciiTheme="minorHAnsi" w:hAnsiTheme="minorHAnsi"/>
                <w:sz w:val="20"/>
                <w:szCs w:val="20"/>
              </w:rPr>
              <w:t>nts for assessing the status of freshwater bodies is soluble reactive phosphorus (SRP) for rivers</w:t>
            </w:r>
            <w:r w:rsidR="00F30A9F" w:rsidRPr="00F30A9F">
              <w:rPr>
                <w:rFonts w:asciiTheme="minorHAnsi" w:hAnsiTheme="minorHAnsi"/>
                <w:sz w:val="20"/>
                <w:szCs w:val="20"/>
              </w:rPr>
              <w:t xml:space="preserve">.  One of the key elements for assessing the potential eutrophication state of marine surface waters is to examine the extent and degree of winter Dissolved Inorganic Nitrogen levels.  These measures are updated annually.  </w:t>
            </w:r>
          </w:p>
        </w:tc>
      </w:tr>
      <w:tr w:rsidR="00634C94" w:rsidRPr="001B5C1D" w:rsidTr="00116676">
        <w:trPr>
          <w:trHeight w:val="340"/>
        </w:trPr>
        <w:tc>
          <w:tcPr>
            <w:tcW w:w="3085" w:type="dxa"/>
            <w:shd w:val="clear" w:color="auto" w:fill="D9D9D9" w:themeFill="background1" w:themeFillShade="D9"/>
            <w:vAlign w:val="center"/>
          </w:tcPr>
          <w:p w:rsidR="00634C94" w:rsidRPr="001B5C1D" w:rsidRDefault="00634C94" w:rsidP="008F7A78">
            <w:pPr>
              <w:rPr>
                <w:rFonts w:asciiTheme="minorHAnsi" w:hAnsiTheme="minorHAnsi"/>
                <w:b/>
                <w:sz w:val="20"/>
                <w:szCs w:val="20"/>
              </w:rPr>
            </w:pPr>
            <w:r w:rsidRPr="001B5C1D">
              <w:rPr>
                <w:rFonts w:asciiTheme="minorHAnsi" w:hAnsiTheme="minorHAnsi"/>
                <w:b/>
                <w:sz w:val="20"/>
                <w:szCs w:val="20"/>
              </w:rPr>
              <w:t>Historic Data available from:</w:t>
            </w:r>
          </w:p>
        </w:tc>
        <w:tc>
          <w:tcPr>
            <w:tcW w:w="7513" w:type="dxa"/>
            <w:vAlign w:val="center"/>
          </w:tcPr>
          <w:p w:rsidR="00634C94" w:rsidRPr="001B5C1D" w:rsidRDefault="00EC0F7E" w:rsidP="00E3053C">
            <w:pPr>
              <w:rPr>
                <w:rFonts w:asciiTheme="minorHAnsi" w:hAnsiTheme="minorHAnsi"/>
                <w:sz w:val="20"/>
                <w:szCs w:val="20"/>
              </w:rPr>
            </w:pPr>
            <w:r>
              <w:rPr>
                <w:rFonts w:asciiTheme="minorHAnsi" w:hAnsiTheme="minorHAnsi"/>
                <w:sz w:val="20"/>
                <w:szCs w:val="20"/>
              </w:rPr>
              <w:t>2004</w:t>
            </w:r>
            <w:r w:rsidR="00E3053C">
              <w:rPr>
                <w:rFonts w:asciiTheme="minorHAnsi" w:hAnsiTheme="minorHAnsi"/>
                <w:sz w:val="20"/>
                <w:szCs w:val="20"/>
              </w:rPr>
              <w:t xml:space="preserve"> (soluble reactive</w:t>
            </w:r>
            <w:r w:rsidR="00F26666">
              <w:rPr>
                <w:rFonts w:asciiTheme="minorHAnsi" w:hAnsiTheme="minorHAnsi"/>
                <w:sz w:val="20"/>
                <w:szCs w:val="20"/>
              </w:rPr>
              <w:t xml:space="preserve"> phosphorous), 2012</w:t>
            </w:r>
            <w:r w:rsidR="00E3053C">
              <w:rPr>
                <w:rFonts w:asciiTheme="minorHAnsi" w:hAnsiTheme="minorHAnsi"/>
                <w:sz w:val="20"/>
                <w:szCs w:val="20"/>
              </w:rPr>
              <w:t xml:space="preserve"> (Winter dissolved inorganic nitrogen)</w:t>
            </w:r>
          </w:p>
        </w:tc>
      </w:tr>
      <w:tr w:rsidR="00634C94" w:rsidRPr="001B5C1D" w:rsidTr="0085253E">
        <w:trPr>
          <w:trHeight w:val="2305"/>
        </w:trPr>
        <w:tc>
          <w:tcPr>
            <w:tcW w:w="3085" w:type="dxa"/>
            <w:shd w:val="clear" w:color="auto" w:fill="D9D9D9" w:themeFill="background1" w:themeFillShade="D9"/>
            <w:vAlign w:val="center"/>
          </w:tcPr>
          <w:p w:rsidR="00634C94" w:rsidRPr="001B5C1D" w:rsidRDefault="00634C94" w:rsidP="008F7A78">
            <w:pPr>
              <w:rPr>
                <w:rFonts w:asciiTheme="minorHAnsi" w:hAnsiTheme="minorHAnsi"/>
                <w:b/>
                <w:sz w:val="20"/>
                <w:szCs w:val="20"/>
              </w:rPr>
            </w:pPr>
            <w:r w:rsidRPr="001B5C1D">
              <w:rPr>
                <w:rFonts w:asciiTheme="minorHAnsi" w:hAnsiTheme="minorHAnsi"/>
                <w:b/>
                <w:sz w:val="20"/>
                <w:szCs w:val="20"/>
              </w:rPr>
              <w:t xml:space="preserve">Time-series trend: </w:t>
            </w:r>
          </w:p>
          <w:p w:rsidR="00634C94" w:rsidRPr="001B5C1D" w:rsidRDefault="00634C94" w:rsidP="008F7A78">
            <w:pPr>
              <w:rPr>
                <w:rFonts w:asciiTheme="minorHAnsi" w:hAnsiTheme="minorHAnsi"/>
                <w:b/>
                <w:sz w:val="20"/>
                <w:szCs w:val="20"/>
              </w:rPr>
            </w:pPr>
          </w:p>
          <w:p w:rsidR="00634C94" w:rsidRPr="001B5C1D" w:rsidRDefault="00634C94" w:rsidP="008F7A78">
            <w:pPr>
              <w:rPr>
                <w:rFonts w:asciiTheme="minorHAnsi" w:hAnsiTheme="minorHAnsi"/>
                <w:sz w:val="20"/>
                <w:szCs w:val="20"/>
              </w:rPr>
            </w:pPr>
          </w:p>
        </w:tc>
        <w:tc>
          <w:tcPr>
            <w:tcW w:w="7513" w:type="dxa"/>
          </w:tcPr>
          <w:p w:rsidR="0034619C" w:rsidRDefault="00EC0F7E" w:rsidP="0085253E">
            <w:pPr>
              <w:rPr>
                <w:rFonts w:asciiTheme="minorHAnsi" w:hAnsiTheme="minorHAnsi"/>
                <w:sz w:val="20"/>
                <w:szCs w:val="20"/>
              </w:rPr>
            </w:pPr>
            <w:r>
              <w:rPr>
                <w:rFonts w:asciiTheme="minorHAnsi" w:hAnsiTheme="minorHAnsi"/>
                <w:sz w:val="20"/>
                <w:szCs w:val="20"/>
              </w:rPr>
              <w:t xml:space="preserve">River water quality  - soluble reactive phosphorus </w:t>
            </w:r>
            <w:r w:rsidR="00A73B5D">
              <w:rPr>
                <w:rFonts w:asciiTheme="minorHAnsi" w:hAnsiTheme="minorHAnsi"/>
                <w:sz w:val="20"/>
                <w:szCs w:val="20"/>
              </w:rPr>
              <w:t>(SRP)</w:t>
            </w:r>
          </w:p>
          <w:p w:rsidR="00EC0F7E" w:rsidRDefault="00EC0F7E" w:rsidP="0085253E">
            <w:pPr>
              <w:rPr>
                <w:rFonts w:asciiTheme="minorHAnsi" w:hAnsiTheme="minorHAnsi"/>
                <w:sz w:val="20"/>
                <w:szCs w:val="20"/>
              </w:rPr>
            </w:pPr>
          </w:p>
          <w:tbl>
            <w:tblPr>
              <w:tblW w:w="0" w:type="auto"/>
              <w:tblLook w:val="04A0" w:firstRow="1" w:lastRow="0" w:firstColumn="1" w:lastColumn="0" w:noHBand="0" w:noVBand="1"/>
            </w:tblPr>
            <w:tblGrid>
              <w:gridCol w:w="2550"/>
              <w:gridCol w:w="675"/>
              <w:gridCol w:w="675"/>
              <w:gridCol w:w="675"/>
              <w:gridCol w:w="675"/>
              <w:gridCol w:w="675"/>
              <w:gridCol w:w="675"/>
              <w:gridCol w:w="675"/>
            </w:tblGrid>
            <w:tr w:rsidR="00EC0F7E" w:rsidRPr="00EC0F7E" w:rsidTr="00A73B5D">
              <w:trPr>
                <w:trHeight w:val="300"/>
              </w:trPr>
              <w:tc>
                <w:tcPr>
                  <w:tcW w:w="2550" w:type="dxa"/>
                  <w:tcBorders>
                    <w:top w:val="single" w:sz="4" w:space="0" w:color="auto"/>
                    <w:left w:val="single" w:sz="4" w:space="0" w:color="auto"/>
                    <w:bottom w:val="single" w:sz="4" w:space="0" w:color="auto"/>
                    <w:right w:val="nil"/>
                  </w:tcBorders>
                  <w:shd w:val="clear" w:color="auto" w:fill="auto"/>
                  <w:noWrap/>
                  <w:vAlign w:val="bottom"/>
                  <w:hideMark/>
                </w:tcPr>
                <w:p w:rsidR="00EC0F7E" w:rsidRPr="00EC0F7E" w:rsidRDefault="00EC0F7E" w:rsidP="00EC0F7E">
                  <w:pPr>
                    <w:rPr>
                      <w:rFonts w:ascii="Calibri" w:hAnsi="Calibri"/>
                      <w:color w:val="000000"/>
                      <w:sz w:val="20"/>
                      <w:lang w:eastAsia="en-GB"/>
                    </w:rPr>
                  </w:pPr>
                </w:p>
              </w:tc>
              <w:tc>
                <w:tcPr>
                  <w:tcW w:w="637" w:type="dxa"/>
                  <w:tcBorders>
                    <w:top w:val="single" w:sz="4" w:space="0" w:color="auto"/>
                    <w:left w:val="nil"/>
                    <w:bottom w:val="single" w:sz="4" w:space="0" w:color="auto"/>
                    <w:right w:val="nil"/>
                  </w:tcBorders>
                  <w:shd w:val="clear" w:color="auto" w:fill="auto"/>
                  <w:noWrap/>
                  <w:vAlign w:val="bottom"/>
                  <w:hideMark/>
                </w:tcPr>
                <w:p w:rsidR="00EC0F7E" w:rsidRPr="00EC0F7E" w:rsidRDefault="00EC0F7E" w:rsidP="00EC0F7E">
                  <w:pPr>
                    <w:jc w:val="right"/>
                    <w:rPr>
                      <w:rFonts w:ascii="Calibri" w:hAnsi="Calibri"/>
                      <w:color w:val="000000"/>
                      <w:sz w:val="20"/>
                      <w:lang w:eastAsia="en-GB"/>
                    </w:rPr>
                  </w:pPr>
                  <w:r w:rsidRPr="00EC0F7E">
                    <w:rPr>
                      <w:rFonts w:ascii="Calibri" w:hAnsi="Calibri"/>
                      <w:color w:val="000000"/>
                      <w:sz w:val="20"/>
                      <w:szCs w:val="22"/>
                      <w:lang w:eastAsia="en-GB"/>
                    </w:rPr>
                    <w:t>2004</w:t>
                  </w:r>
                </w:p>
              </w:tc>
              <w:tc>
                <w:tcPr>
                  <w:tcW w:w="0" w:type="auto"/>
                  <w:tcBorders>
                    <w:top w:val="single" w:sz="4" w:space="0" w:color="auto"/>
                    <w:left w:val="nil"/>
                    <w:bottom w:val="single" w:sz="4" w:space="0" w:color="auto"/>
                    <w:right w:val="nil"/>
                  </w:tcBorders>
                  <w:shd w:val="clear" w:color="auto" w:fill="auto"/>
                  <w:noWrap/>
                  <w:vAlign w:val="bottom"/>
                  <w:hideMark/>
                </w:tcPr>
                <w:p w:rsidR="00EC0F7E" w:rsidRPr="00EC0F7E" w:rsidRDefault="00EC0F7E" w:rsidP="00EC0F7E">
                  <w:pPr>
                    <w:jc w:val="right"/>
                    <w:rPr>
                      <w:rFonts w:ascii="Calibri" w:hAnsi="Calibri"/>
                      <w:color w:val="000000"/>
                      <w:sz w:val="20"/>
                      <w:lang w:eastAsia="en-GB"/>
                    </w:rPr>
                  </w:pPr>
                  <w:r w:rsidRPr="00EC0F7E">
                    <w:rPr>
                      <w:rFonts w:ascii="Calibri" w:hAnsi="Calibri"/>
                      <w:color w:val="000000"/>
                      <w:sz w:val="20"/>
                      <w:szCs w:val="22"/>
                      <w:lang w:eastAsia="en-GB"/>
                    </w:rPr>
                    <w:t>2005</w:t>
                  </w:r>
                </w:p>
              </w:tc>
              <w:tc>
                <w:tcPr>
                  <w:tcW w:w="0" w:type="auto"/>
                  <w:tcBorders>
                    <w:top w:val="single" w:sz="4" w:space="0" w:color="auto"/>
                    <w:left w:val="nil"/>
                    <w:bottom w:val="single" w:sz="4" w:space="0" w:color="auto"/>
                    <w:right w:val="nil"/>
                  </w:tcBorders>
                  <w:shd w:val="clear" w:color="auto" w:fill="auto"/>
                  <w:noWrap/>
                  <w:vAlign w:val="bottom"/>
                  <w:hideMark/>
                </w:tcPr>
                <w:p w:rsidR="00EC0F7E" w:rsidRPr="00EC0F7E" w:rsidRDefault="00EC0F7E" w:rsidP="00EC0F7E">
                  <w:pPr>
                    <w:jc w:val="right"/>
                    <w:rPr>
                      <w:rFonts w:ascii="Calibri" w:hAnsi="Calibri"/>
                      <w:color w:val="000000"/>
                      <w:sz w:val="20"/>
                      <w:lang w:eastAsia="en-GB"/>
                    </w:rPr>
                  </w:pPr>
                  <w:r w:rsidRPr="00EC0F7E">
                    <w:rPr>
                      <w:rFonts w:ascii="Calibri" w:hAnsi="Calibri"/>
                      <w:color w:val="000000"/>
                      <w:sz w:val="20"/>
                      <w:szCs w:val="22"/>
                      <w:lang w:eastAsia="en-GB"/>
                    </w:rPr>
                    <w:t>2006</w:t>
                  </w:r>
                </w:p>
              </w:tc>
              <w:tc>
                <w:tcPr>
                  <w:tcW w:w="0" w:type="auto"/>
                  <w:tcBorders>
                    <w:top w:val="single" w:sz="4" w:space="0" w:color="auto"/>
                    <w:left w:val="nil"/>
                    <w:bottom w:val="single" w:sz="4" w:space="0" w:color="auto"/>
                    <w:right w:val="nil"/>
                  </w:tcBorders>
                  <w:shd w:val="clear" w:color="auto" w:fill="auto"/>
                  <w:noWrap/>
                  <w:vAlign w:val="bottom"/>
                  <w:hideMark/>
                </w:tcPr>
                <w:p w:rsidR="00EC0F7E" w:rsidRPr="00EC0F7E" w:rsidRDefault="00EC0F7E" w:rsidP="00EC0F7E">
                  <w:pPr>
                    <w:jc w:val="right"/>
                    <w:rPr>
                      <w:rFonts w:ascii="Calibri" w:hAnsi="Calibri"/>
                      <w:color w:val="000000"/>
                      <w:sz w:val="20"/>
                      <w:lang w:eastAsia="en-GB"/>
                    </w:rPr>
                  </w:pPr>
                  <w:r w:rsidRPr="00EC0F7E">
                    <w:rPr>
                      <w:rFonts w:ascii="Calibri" w:hAnsi="Calibri"/>
                      <w:color w:val="000000"/>
                      <w:sz w:val="20"/>
                      <w:szCs w:val="22"/>
                      <w:lang w:eastAsia="en-GB"/>
                    </w:rPr>
                    <w:t>2007</w:t>
                  </w:r>
                </w:p>
              </w:tc>
              <w:tc>
                <w:tcPr>
                  <w:tcW w:w="0" w:type="auto"/>
                  <w:tcBorders>
                    <w:top w:val="single" w:sz="4" w:space="0" w:color="auto"/>
                    <w:left w:val="nil"/>
                    <w:bottom w:val="single" w:sz="4" w:space="0" w:color="auto"/>
                    <w:right w:val="nil"/>
                  </w:tcBorders>
                  <w:shd w:val="clear" w:color="auto" w:fill="auto"/>
                  <w:noWrap/>
                  <w:vAlign w:val="bottom"/>
                  <w:hideMark/>
                </w:tcPr>
                <w:p w:rsidR="00EC0F7E" w:rsidRPr="00EC0F7E" w:rsidRDefault="00EC0F7E" w:rsidP="00EC0F7E">
                  <w:pPr>
                    <w:jc w:val="right"/>
                    <w:rPr>
                      <w:rFonts w:ascii="Calibri" w:hAnsi="Calibri"/>
                      <w:color w:val="000000"/>
                      <w:sz w:val="20"/>
                      <w:lang w:eastAsia="en-GB"/>
                    </w:rPr>
                  </w:pPr>
                  <w:r w:rsidRPr="00EC0F7E">
                    <w:rPr>
                      <w:rFonts w:ascii="Calibri" w:hAnsi="Calibri"/>
                      <w:color w:val="000000"/>
                      <w:sz w:val="20"/>
                      <w:szCs w:val="22"/>
                      <w:lang w:eastAsia="en-GB"/>
                    </w:rPr>
                    <w:t>2008</w:t>
                  </w:r>
                </w:p>
              </w:tc>
              <w:tc>
                <w:tcPr>
                  <w:tcW w:w="0" w:type="auto"/>
                  <w:tcBorders>
                    <w:top w:val="single" w:sz="4" w:space="0" w:color="auto"/>
                    <w:left w:val="nil"/>
                    <w:bottom w:val="single" w:sz="4" w:space="0" w:color="auto"/>
                    <w:right w:val="nil"/>
                  </w:tcBorders>
                  <w:shd w:val="clear" w:color="auto" w:fill="auto"/>
                  <w:noWrap/>
                  <w:vAlign w:val="bottom"/>
                  <w:hideMark/>
                </w:tcPr>
                <w:p w:rsidR="00EC0F7E" w:rsidRPr="00EC0F7E" w:rsidRDefault="00EC0F7E" w:rsidP="00EC0F7E">
                  <w:pPr>
                    <w:jc w:val="right"/>
                    <w:rPr>
                      <w:rFonts w:ascii="Calibri" w:hAnsi="Calibri"/>
                      <w:color w:val="000000"/>
                      <w:sz w:val="20"/>
                      <w:lang w:eastAsia="en-GB"/>
                    </w:rPr>
                  </w:pPr>
                  <w:r w:rsidRPr="00EC0F7E">
                    <w:rPr>
                      <w:rFonts w:ascii="Calibri" w:hAnsi="Calibri"/>
                      <w:color w:val="000000"/>
                      <w:sz w:val="20"/>
                      <w:szCs w:val="22"/>
                      <w:lang w:eastAsia="en-GB"/>
                    </w:rPr>
                    <w:t>2009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C0F7E" w:rsidRPr="00EC0F7E" w:rsidRDefault="00EC0F7E" w:rsidP="00EC0F7E">
                  <w:pPr>
                    <w:jc w:val="right"/>
                    <w:rPr>
                      <w:rFonts w:ascii="Calibri" w:hAnsi="Calibri"/>
                      <w:color w:val="000000"/>
                      <w:sz w:val="20"/>
                      <w:lang w:eastAsia="en-GB"/>
                    </w:rPr>
                  </w:pPr>
                  <w:r w:rsidRPr="00EC0F7E">
                    <w:rPr>
                      <w:rFonts w:ascii="Calibri" w:hAnsi="Calibri"/>
                      <w:color w:val="000000"/>
                      <w:sz w:val="20"/>
                      <w:szCs w:val="22"/>
                      <w:lang w:eastAsia="en-GB"/>
                    </w:rPr>
                    <w:t>2010</w:t>
                  </w:r>
                </w:p>
              </w:tc>
            </w:tr>
            <w:tr w:rsidR="00EC0F7E" w:rsidRPr="00EC0F7E" w:rsidTr="00A73B5D">
              <w:trPr>
                <w:trHeight w:val="300"/>
              </w:trPr>
              <w:tc>
                <w:tcPr>
                  <w:tcW w:w="2550" w:type="dxa"/>
                  <w:tcBorders>
                    <w:top w:val="single" w:sz="4" w:space="0" w:color="auto"/>
                    <w:left w:val="single" w:sz="4" w:space="0" w:color="auto"/>
                    <w:bottom w:val="single" w:sz="4" w:space="0" w:color="auto"/>
                    <w:right w:val="nil"/>
                  </w:tcBorders>
                  <w:shd w:val="clear" w:color="auto" w:fill="auto"/>
                  <w:noWrap/>
                  <w:vAlign w:val="bottom"/>
                  <w:hideMark/>
                </w:tcPr>
                <w:p w:rsidR="00EC0F7E" w:rsidRPr="00EC0F7E" w:rsidRDefault="00EC0F7E" w:rsidP="00EC0F7E">
                  <w:pPr>
                    <w:rPr>
                      <w:rFonts w:ascii="Calibri" w:hAnsi="Calibri"/>
                      <w:color w:val="000000"/>
                      <w:sz w:val="20"/>
                      <w:lang w:eastAsia="en-GB"/>
                    </w:rPr>
                  </w:pPr>
                  <w:r w:rsidRPr="00EC0F7E">
                    <w:rPr>
                      <w:rFonts w:ascii="Calibri" w:hAnsi="Calibri"/>
                      <w:color w:val="000000"/>
                      <w:sz w:val="20"/>
                      <w:szCs w:val="22"/>
                      <w:lang w:eastAsia="en-GB"/>
                    </w:rPr>
                    <w:t>Average SRP in rivers (MG/l)</w:t>
                  </w:r>
                </w:p>
              </w:tc>
              <w:tc>
                <w:tcPr>
                  <w:tcW w:w="637" w:type="dxa"/>
                  <w:tcBorders>
                    <w:top w:val="single" w:sz="4" w:space="0" w:color="auto"/>
                    <w:left w:val="nil"/>
                    <w:bottom w:val="single" w:sz="4" w:space="0" w:color="auto"/>
                    <w:right w:val="nil"/>
                  </w:tcBorders>
                  <w:shd w:val="clear" w:color="auto" w:fill="auto"/>
                  <w:noWrap/>
                  <w:vAlign w:val="bottom"/>
                  <w:hideMark/>
                </w:tcPr>
                <w:p w:rsidR="00EC0F7E" w:rsidRPr="00EC0F7E" w:rsidRDefault="00EC0F7E" w:rsidP="00EC0F7E">
                  <w:pPr>
                    <w:jc w:val="right"/>
                    <w:rPr>
                      <w:rFonts w:ascii="Calibri" w:hAnsi="Calibri"/>
                      <w:b/>
                      <w:bCs/>
                      <w:sz w:val="20"/>
                      <w:lang w:eastAsia="en-GB"/>
                    </w:rPr>
                  </w:pPr>
                  <w:r w:rsidRPr="00EC0F7E">
                    <w:rPr>
                      <w:rFonts w:ascii="Calibri" w:hAnsi="Calibri"/>
                      <w:b/>
                      <w:bCs/>
                      <w:sz w:val="20"/>
                      <w:szCs w:val="22"/>
                      <w:lang w:eastAsia="en-GB"/>
                    </w:rPr>
                    <w:t>0.076</w:t>
                  </w:r>
                </w:p>
              </w:tc>
              <w:tc>
                <w:tcPr>
                  <w:tcW w:w="0" w:type="auto"/>
                  <w:tcBorders>
                    <w:top w:val="single" w:sz="4" w:space="0" w:color="auto"/>
                    <w:left w:val="nil"/>
                    <w:bottom w:val="single" w:sz="4" w:space="0" w:color="auto"/>
                    <w:right w:val="nil"/>
                  </w:tcBorders>
                  <w:shd w:val="clear" w:color="auto" w:fill="auto"/>
                  <w:noWrap/>
                  <w:vAlign w:val="bottom"/>
                  <w:hideMark/>
                </w:tcPr>
                <w:p w:rsidR="00EC0F7E" w:rsidRPr="00EC0F7E" w:rsidRDefault="00EC0F7E" w:rsidP="00EC0F7E">
                  <w:pPr>
                    <w:jc w:val="right"/>
                    <w:rPr>
                      <w:rFonts w:ascii="Calibri" w:hAnsi="Calibri"/>
                      <w:b/>
                      <w:bCs/>
                      <w:sz w:val="20"/>
                      <w:lang w:eastAsia="en-GB"/>
                    </w:rPr>
                  </w:pPr>
                  <w:r w:rsidRPr="00EC0F7E">
                    <w:rPr>
                      <w:rFonts w:ascii="Calibri" w:hAnsi="Calibri"/>
                      <w:b/>
                      <w:bCs/>
                      <w:sz w:val="20"/>
                      <w:szCs w:val="22"/>
                      <w:lang w:eastAsia="en-GB"/>
                    </w:rPr>
                    <w:t>0.083</w:t>
                  </w:r>
                </w:p>
              </w:tc>
              <w:tc>
                <w:tcPr>
                  <w:tcW w:w="0" w:type="auto"/>
                  <w:tcBorders>
                    <w:top w:val="single" w:sz="4" w:space="0" w:color="auto"/>
                    <w:left w:val="nil"/>
                    <w:bottom w:val="single" w:sz="4" w:space="0" w:color="auto"/>
                    <w:right w:val="nil"/>
                  </w:tcBorders>
                  <w:shd w:val="clear" w:color="auto" w:fill="auto"/>
                  <w:noWrap/>
                  <w:vAlign w:val="bottom"/>
                  <w:hideMark/>
                </w:tcPr>
                <w:p w:rsidR="00EC0F7E" w:rsidRPr="00EC0F7E" w:rsidRDefault="00EC0F7E" w:rsidP="00EC0F7E">
                  <w:pPr>
                    <w:jc w:val="right"/>
                    <w:rPr>
                      <w:rFonts w:ascii="Calibri" w:hAnsi="Calibri"/>
                      <w:b/>
                      <w:bCs/>
                      <w:sz w:val="20"/>
                      <w:lang w:eastAsia="en-GB"/>
                    </w:rPr>
                  </w:pPr>
                  <w:r w:rsidRPr="00EC0F7E">
                    <w:rPr>
                      <w:rFonts w:ascii="Calibri" w:hAnsi="Calibri"/>
                      <w:b/>
                      <w:bCs/>
                      <w:sz w:val="20"/>
                      <w:szCs w:val="22"/>
                      <w:lang w:eastAsia="en-GB"/>
                    </w:rPr>
                    <w:t>0.070</w:t>
                  </w:r>
                </w:p>
              </w:tc>
              <w:tc>
                <w:tcPr>
                  <w:tcW w:w="0" w:type="auto"/>
                  <w:tcBorders>
                    <w:top w:val="single" w:sz="4" w:space="0" w:color="auto"/>
                    <w:left w:val="nil"/>
                    <w:bottom w:val="single" w:sz="4" w:space="0" w:color="auto"/>
                    <w:right w:val="nil"/>
                  </w:tcBorders>
                  <w:shd w:val="clear" w:color="auto" w:fill="auto"/>
                  <w:noWrap/>
                  <w:vAlign w:val="bottom"/>
                  <w:hideMark/>
                </w:tcPr>
                <w:p w:rsidR="00EC0F7E" w:rsidRPr="00EC0F7E" w:rsidRDefault="00EC0F7E" w:rsidP="00EC0F7E">
                  <w:pPr>
                    <w:jc w:val="right"/>
                    <w:rPr>
                      <w:rFonts w:ascii="Calibri" w:hAnsi="Calibri"/>
                      <w:b/>
                      <w:bCs/>
                      <w:sz w:val="20"/>
                      <w:lang w:eastAsia="en-GB"/>
                    </w:rPr>
                  </w:pPr>
                  <w:r w:rsidRPr="00EC0F7E">
                    <w:rPr>
                      <w:rFonts w:ascii="Calibri" w:hAnsi="Calibri"/>
                      <w:b/>
                      <w:bCs/>
                      <w:sz w:val="20"/>
                      <w:szCs w:val="22"/>
                      <w:lang w:eastAsia="en-GB"/>
                    </w:rPr>
                    <w:t>0.066</w:t>
                  </w:r>
                </w:p>
              </w:tc>
              <w:tc>
                <w:tcPr>
                  <w:tcW w:w="0" w:type="auto"/>
                  <w:tcBorders>
                    <w:top w:val="single" w:sz="4" w:space="0" w:color="auto"/>
                    <w:left w:val="nil"/>
                    <w:bottom w:val="single" w:sz="4" w:space="0" w:color="auto"/>
                    <w:right w:val="nil"/>
                  </w:tcBorders>
                  <w:shd w:val="clear" w:color="auto" w:fill="auto"/>
                  <w:noWrap/>
                  <w:vAlign w:val="bottom"/>
                  <w:hideMark/>
                </w:tcPr>
                <w:p w:rsidR="00EC0F7E" w:rsidRPr="00EC0F7E" w:rsidRDefault="00EC0F7E" w:rsidP="00EC0F7E">
                  <w:pPr>
                    <w:jc w:val="right"/>
                    <w:rPr>
                      <w:rFonts w:ascii="Calibri" w:hAnsi="Calibri"/>
                      <w:b/>
                      <w:bCs/>
                      <w:sz w:val="20"/>
                      <w:lang w:eastAsia="en-GB"/>
                    </w:rPr>
                  </w:pPr>
                  <w:r w:rsidRPr="00EC0F7E">
                    <w:rPr>
                      <w:rFonts w:ascii="Calibri" w:hAnsi="Calibri"/>
                      <w:b/>
                      <w:bCs/>
                      <w:sz w:val="20"/>
                      <w:szCs w:val="22"/>
                      <w:lang w:eastAsia="en-GB"/>
                    </w:rPr>
                    <w:t>0.063</w:t>
                  </w:r>
                </w:p>
              </w:tc>
              <w:tc>
                <w:tcPr>
                  <w:tcW w:w="0" w:type="auto"/>
                  <w:tcBorders>
                    <w:top w:val="single" w:sz="4" w:space="0" w:color="auto"/>
                    <w:left w:val="nil"/>
                    <w:bottom w:val="single" w:sz="4" w:space="0" w:color="auto"/>
                    <w:right w:val="nil"/>
                  </w:tcBorders>
                  <w:shd w:val="clear" w:color="auto" w:fill="auto"/>
                  <w:noWrap/>
                  <w:vAlign w:val="bottom"/>
                  <w:hideMark/>
                </w:tcPr>
                <w:p w:rsidR="00EC0F7E" w:rsidRPr="00EC0F7E" w:rsidRDefault="00EC0F7E" w:rsidP="00EC0F7E">
                  <w:pPr>
                    <w:jc w:val="right"/>
                    <w:rPr>
                      <w:rFonts w:ascii="Calibri" w:hAnsi="Calibri"/>
                      <w:b/>
                      <w:bCs/>
                      <w:sz w:val="20"/>
                      <w:lang w:eastAsia="en-GB"/>
                    </w:rPr>
                  </w:pPr>
                  <w:r w:rsidRPr="00EC0F7E">
                    <w:rPr>
                      <w:rFonts w:ascii="Calibri" w:hAnsi="Calibri"/>
                      <w:b/>
                      <w:bCs/>
                      <w:sz w:val="20"/>
                      <w:szCs w:val="22"/>
                      <w:lang w:eastAsia="en-GB"/>
                    </w:rPr>
                    <w:t>0.049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C0F7E" w:rsidRPr="00EC0F7E" w:rsidRDefault="00EC0F7E" w:rsidP="00EC0F7E">
                  <w:pPr>
                    <w:jc w:val="right"/>
                    <w:rPr>
                      <w:rFonts w:ascii="Calibri" w:hAnsi="Calibri"/>
                      <w:b/>
                      <w:bCs/>
                      <w:sz w:val="20"/>
                      <w:lang w:eastAsia="en-GB"/>
                    </w:rPr>
                  </w:pPr>
                  <w:r w:rsidRPr="00EC0F7E">
                    <w:rPr>
                      <w:rFonts w:ascii="Calibri" w:hAnsi="Calibri"/>
                      <w:b/>
                      <w:bCs/>
                      <w:sz w:val="20"/>
                      <w:szCs w:val="22"/>
                      <w:lang w:eastAsia="en-GB"/>
                    </w:rPr>
                    <w:t>0.052</w:t>
                  </w:r>
                </w:p>
              </w:tc>
            </w:tr>
            <w:tr w:rsidR="00EC0F7E" w:rsidRPr="00EC0F7E" w:rsidTr="00A73B5D">
              <w:trPr>
                <w:trHeight w:val="300"/>
              </w:trPr>
              <w:tc>
                <w:tcPr>
                  <w:tcW w:w="2550" w:type="dxa"/>
                  <w:tcBorders>
                    <w:top w:val="nil"/>
                    <w:left w:val="single" w:sz="4" w:space="0" w:color="auto"/>
                    <w:bottom w:val="single" w:sz="4" w:space="0" w:color="auto"/>
                    <w:right w:val="nil"/>
                  </w:tcBorders>
                  <w:shd w:val="clear" w:color="auto" w:fill="auto"/>
                  <w:noWrap/>
                  <w:vAlign w:val="bottom"/>
                  <w:hideMark/>
                </w:tcPr>
                <w:p w:rsidR="00EC0F7E" w:rsidRPr="00EC0F7E" w:rsidRDefault="00EC0F7E" w:rsidP="00EC0F7E">
                  <w:pPr>
                    <w:rPr>
                      <w:rFonts w:ascii="Calibri" w:hAnsi="Calibri"/>
                      <w:color w:val="000000"/>
                      <w:sz w:val="20"/>
                      <w:lang w:eastAsia="en-GB"/>
                    </w:rPr>
                  </w:pPr>
                </w:p>
              </w:tc>
              <w:tc>
                <w:tcPr>
                  <w:tcW w:w="637" w:type="dxa"/>
                  <w:tcBorders>
                    <w:top w:val="nil"/>
                    <w:left w:val="nil"/>
                    <w:bottom w:val="single" w:sz="4" w:space="0" w:color="auto"/>
                    <w:right w:val="nil"/>
                  </w:tcBorders>
                  <w:shd w:val="clear" w:color="auto" w:fill="auto"/>
                  <w:noWrap/>
                  <w:vAlign w:val="bottom"/>
                  <w:hideMark/>
                </w:tcPr>
                <w:p w:rsidR="00EC0F7E" w:rsidRPr="00EC0F7E" w:rsidRDefault="00EC0F7E" w:rsidP="00EC0F7E">
                  <w:pPr>
                    <w:jc w:val="right"/>
                    <w:rPr>
                      <w:rFonts w:ascii="Calibri" w:hAnsi="Calibri"/>
                      <w:color w:val="000000"/>
                      <w:sz w:val="20"/>
                      <w:lang w:eastAsia="en-GB"/>
                    </w:rPr>
                  </w:pPr>
                  <w:r w:rsidRPr="00EC0F7E">
                    <w:rPr>
                      <w:rFonts w:ascii="Calibri" w:hAnsi="Calibri"/>
                      <w:color w:val="000000"/>
                      <w:sz w:val="20"/>
                      <w:szCs w:val="22"/>
                      <w:lang w:eastAsia="en-GB"/>
                    </w:rPr>
                    <w:t>2011</w:t>
                  </w:r>
                </w:p>
              </w:tc>
              <w:tc>
                <w:tcPr>
                  <w:tcW w:w="0" w:type="auto"/>
                  <w:tcBorders>
                    <w:top w:val="nil"/>
                    <w:left w:val="nil"/>
                    <w:bottom w:val="single" w:sz="4" w:space="0" w:color="auto"/>
                    <w:right w:val="nil"/>
                  </w:tcBorders>
                  <w:shd w:val="clear" w:color="auto" w:fill="auto"/>
                  <w:noWrap/>
                  <w:vAlign w:val="bottom"/>
                  <w:hideMark/>
                </w:tcPr>
                <w:p w:rsidR="00EC0F7E" w:rsidRPr="00EC0F7E" w:rsidRDefault="00EC0F7E" w:rsidP="00EC0F7E">
                  <w:pPr>
                    <w:jc w:val="right"/>
                    <w:rPr>
                      <w:rFonts w:ascii="Calibri" w:hAnsi="Calibri"/>
                      <w:color w:val="000000"/>
                      <w:sz w:val="20"/>
                      <w:lang w:eastAsia="en-GB"/>
                    </w:rPr>
                  </w:pPr>
                  <w:r w:rsidRPr="00EC0F7E">
                    <w:rPr>
                      <w:rFonts w:ascii="Calibri" w:hAnsi="Calibri"/>
                      <w:color w:val="000000"/>
                      <w:sz w:val="20"/>
                      <w:szCs w:val="22"/>
                      <w:lang w:eastAsia="en-GB"/>
                    </w:rPr>
                    <w:t>2012</w:t>
                  </w:r>
                </w:p>
              </w:tc>
              <w:tc>
                <w:tcPr>
                  <w:tcW w:w="0" w:type="auto"/>
                  <w:tcBorders>
                    <w:top w:val="nil"/>
                    <w:left w:val="nil"/>
                    <w:bottom w:val="single" w:sz="4" w:space="0" w:color="auto"/>
                    <w:right w:val="nil"/>
                  </w:tcBorders>
                  <w:shd w:val="clear" w:color="auto" w:fill="auto"/>
                  <w:noWrap/>
                  <w:vAlign w:val="bottom"/>
                  <w:hideMark/>
                </w:tcPr>
                <w:p w:rsidR="00EC0F7E" w:rsidRPr="00EC0F7E" w:rsidRDefault="00EC0F7E" w:rsidP="00EC0F7E">
                  <w:pPr>
                    <w:jc w:val="right"/>
                    <w:rPr>
                      <w:rFonts w:ascii="Calibri" w:hAnsi="Calibri"/>
                      <w:color w:val="000000"/>
                      <w:sz w:val="20"/>
                      <w:lang w:eastAsia="en-GB"/>
                    </w:rPr>
                  </w:pPr>
                  <w:r w:rsidRPr="00EC0F7E">
                    <w:rPr>
                      <w:rFonts w:ascii="Calibri" w:hAnsi="Calibri"/>
                      <w:color w:val="000000"/>
                      <w:sz w:val="20"/>
                      <w:szCs w:val="22"/>
                      <w:lang w:eastAsia="en-GB"/>
                    </w:rPr>
                    <w:t>2013</w:t>
                  </w:r>
                </w:p>
              </w:tc>
              <w:tc>
                <w:tcPr>
                  <w:tcW w:w="0" w:type="auto"/>
                  <w:tcBorders>
                    <w:top w:val="nil"/>
                    <w:left w:val="nil"/>
                    <w:bottom w:val="single" w:sz="4" w:space="0" w:color="auto"/>
                    <w:right w:val="nil"/>
                  </w:tcBorders>
                  <w:shd w:val="clear" w:color="auto" w:fill="auto"/>
                  <w:noWrap/>
                  <w:vAlign w:val="bottom"/>
                  <w:hideMark/>
                </w:tcPr>
                <w:p w:rsidR="00EC0F7E" w:rsidRPr="00EC0F7E" w:rsidRDefault="00EC0F7E" w:rsidP="00EC0F7E">
                  <w:pPr>
                    <w:jc w:val="right"/>
                    <w:rPr>
                      <w:rFonts w:ascii="Calibri" w:hAnsi="Calibri"/>
                      <w:color w:val="000000"/>
                      <w:sz w:val="20"/>
                      <w:lang w:eastAsia="en-GB"/>
                    </w:rPr>
                  </w:pPr>
                  <w:r w:rsidRPr="00EC0F7E">
                    <w:rPr>
                      <w:rFonts w:ascii="Calibri" w:hAnsi="Calibri"/>
                      <w:color w:val="000000"/>
                      <w:sz w:val="20"/>
                      <w:szCs w:val="22"/>
                      <w:lang w:eastAsia="en-GB"/>
                    </w:rPr>
                    <w:t>2014</w:t>
                  </w:r>
                </w:p>
              </w:tc>
              <w:tc>
                <w:tcPr>
                  <w:tcW w:w="0" w:type="auto"/>
                  <w:tcBorders>
                    <w:top w:val="nil"/>
                    <w:left w:val="nil"/>
                    <w:bottom w:val="single" w:sz="4" w:space="0" w:color="auto"/>
                    <w:right w:val="nil"/>
                  </w:tcBorders>
                  <w:shd w:val="clear" w:color="auto" w:fill="auto"/>
                  <w:noWrap/>
                  <w:vAlign w:val="bottom"/>
                  <w:hideMark/>
                </w:tcPr>
                <w:p w:rsidR="00EC0F7E" w:rsidRPr="00EC0F7E" w:rsidRDefault="00EC0F7E" w:rsidP="00EC0F7E">
                  <w:pPr>
                    <w:jc w:val="right"/>
                    <w:rPr>
                      <w:rFonts w:ascii="Calibri" w:hAnsi="Calibri"/>
                      <w:color w:val="000000"/>
                      <w:sz w:val="20"/>
                      <w:lang w:eastAsia="en-GB"/>
                    </w:rPr>
                  </w:pPr>
                  <w:r w:rsidRPr="00EC0F7E">
                    <w:rPr>
                      <w:rFonts w:ascii="Calibri" w:hAnsi="Calibri"/>
                      <w:color w:val="000000"/>
                      <w:sz w:val="20"/>
                      <w:szCs w:val="22"/>
                      <w:lang w:eastAsia="en-GB"/>
                    </w:rPr>
                    <w:t>2015</w:t>
                  </w:r>
                </w:p>
              </w:tc>
              <w:tc>
                <w:tcPr>
                  <w:tcW w:w="0" w:type="auto"/>
                  <w:tcBorders>
                    <w:top w:val="nil"/>
                    <w:left w:val="nil"/>
                    <w:bottom w:val="single" w:sz="4" w:space="0" w:color="auto"/>
                    <w:right w:val="nil"/>
                  </w:tcBorders>
                  <w:shd w:val="clear" w:color="auto" w:fill="auto"/>
                  <w:noWrap/>
                  <w:vAlign w:val="bottom"/>
                  <w:hideMark/>
                </w:tcPr>
                <w:p w:rsidR="00EC0F7E" w:rsidRPr="00EC0F7E" w:rsidRDefault="00EC0F7E" w:rsidP="00EC0F7E">
                  <w:pPr>
                    <w:jc w:val="right"/>
                    <w:rPr>
                      <w:rFonts w:ascii="Calibri" w:hAnsi="Calibri"/>
                      <w:color w:val="000000"/>
                      <w:sz w:val="20"/>
                      <w:lang w:eastAsia="en-GB"/>
                    </w:rPr>
                  </w:pPr>
                  <w:r w:rsidRPr="00EC0F7E">
                    <w:rPr>
                      <w:rFonts w:ascii="Calibri" w:hAnsi="Calibri"/>
                      <w:color w:val="000000"/>
                      <w:sz w:val="20"/>
                      <w:szCs w:val="22"/>
                      <w:lang w:eastAsia="en-GB"/>
                    </w:rPr>
                    <w:t>2016</w:t>
                  </w:r>
                </w:p>
              </w:tc>
              <w:tc>
                <w:tcPr>
                  <w:tcW w:w="0" w:type="auto"/>
                  <w:tcBorders>
                    <w:top w:val="nil"/>
                    <w:left w:val="nil"/>
                    <w:bottom w:val="single" w:sz="4" w:space="0" w:color="auto"/>
                    <w:right w:val="single" w:sz="4" w:space="0" w:color="auto"/>
                  </w:tcBorders>
                  <w:shd w:val="clear" w:color="auto" w:fill="auto"/>
                  <w:noWrap/>
                  <w:vAlign w:val="bottom"/>
                  <w:hideMark/>
                </w:tcPr>
                <w:p w:rsidR="00EC0F7E" w:rsidRPr="00EC0F7E" w:rsidRDefault="002C3019" w:rsidP="00EC0F7E">
                  <w:pPr>
                    <w:rPr>
                      <w:rFonts w:ascii="Calibri" w:hAnsi="Calibri"/>
                      <w:color w:val="000000"/>
                      <w:sz w:val="20"/>
                      <w:lang w:eastAsia="en-GB"/>
                    </w:rPr>
                  </w:pPr>
                  <w:r>
                    <w:rPr>
                      <w:rFonts w:ascii="Calibri" w:hAnsi="Calibri"/>
                      <w:color w:val="000000"/>
                      <w:sz w:val="20"/>
                      <w:lang w:eastAsia="en-GB"/>
                    </w:rPr>
                    <w:t>2017</w:t>
                  </w:r>
                </w:p>
              </w:tc>
            </w:tr>
            <w:tr w:rsidR="00EC0F7E" w:rsidRPr="00EC0F7E" w:rsidTr="00A73B5D">
              <w:trPr>
                <w:trHeight w:val="300"/>
              </w:trPr>
              <w:tc>
                <w:tcPr>
                  <w:tcW w:w="2550" w:type="dxa"/>
                  <w:tcBorders>
                    <w:top w:val="single" w:sz="4" w:space="0" w:color="auto"/>
                    <w:left w:val="single" w:sz="4" w:space="0" w:color="auto"/>
                    <w:bottom w:val="single" w:sz="4" w:space="0" w:color="auto"/>
                    <w:right w:val="nil"/>
                  </w:tcBorders>
                  <w:shd w:val="clear" w:color="auto" w:fill="auto"/>
                  <w:noWrap/>
                  <w:vAlign w:val="bottom"/>
                  <w:hideMark/>
                </w:tcPr>
                <w:p w:rsidR="00EC0F7E" w:rsidRPr="00EC0F7E" w:rsidRDefault="00EC0F7E" w:rsidP="00EC0F7E">
                  <w:pPr>
                    <w:rPr>
                      <w:rFonts w:ascii="Calibri" w:hAnsi="Calibri"/>
                      <w:color w:val="000000"/>
                      <w:sz w:val="20"/>
                      <w:lang w:eastAsia="en-GB"/>
                    </w:rPr>
                  </w:pPr>
                  <w:r w:rsidRPr="00EC0F7E">
                    <w:rPr>
                      <w:rFonts w:ascii="Calibri" w:hAnsi="Calibri"/>
                      <w:color w:val="000000"/>
                      <w:sz w:val="20"/>
                      <w:szCs w:val="22"/>
                      <w:lang w:eastAsia="en-GB"/>
                    </w:rPr>
                    <w:t>Average SRP in rivers (MG/l)</w:t>
                  </w:r>
                </w:p>
              </w:tc>
              <w:tc>
                <w:tcPr>
                  <w:tcW w:w="637" w:type="dxa"/>
                  <w:tcBorders>
                    <w:top w:val="single" w:sz="4" w:space="0" w:color="auto"/>
                    <w:left w:val="nil"/>
                    <w:bottom w:val="single" w:sz="4" w:space="0" w:color="auto"/>
                    <w:right w:val="nil"/>
                  </w:tcBorders>
                  <w:shd w:val="clear" w:color="auto" w:fill="auto"/>
                  <w:noWrap/>
                  <w:vAlign w:val="bottom"/>
                  <w:hideMark/>
                </w:tcPr>
                <w:p w:rsidR="00EC0F7E" w:rsidRPr="00EC0F7E" w:rsidRDefault="00EC0F7E" w:rsidP="00EC0F7E">
                  <w:pPr>
                    <w:jc w:val="right"/>
                    <w:rPr>
                      <w:rFonts w:ascii="Calibri" w:hAnsi="Calibri"/>
                      <w:b/>
                      <w:bCs/>
                      <w:sz w:val="20"/>
                      <w:lang w:eastAsia="en-GB"/>
                    </w:rPr>
                  </w:pPr>
                  <w:r w:rsidRPr="00EC0F7E">
                    <w:rPr>
                      <w:rFonts w:ascii="Calibri" w:hAnsi="Calibri"/>
                      <w:b/>
                      <w:bCs/>
                      <w:sz w:val="20"/>
                      <w:szCs w:val="22"/>
                      <w:lang w:eastAsia="en-GB"/>
                    </w:rPr>
                    <w:t>0.058</w:t>
                  </w:r>
                </w:p>
              </w:tc>
              <w:tc>
                <w:tcPr>
                  <w:tcW w:w="0" w:type="auto"/>
                  <w:tcBorders>
                    <w:top w:val="single" w:sz="4" w:space="0" w:color="auto"/>
                    <w:left w:val="nil"/>
                    <w:bottom w:val="single" w:sz="4" w:space="0" w:color="auto"/>
                    <w:right w:val="nil"/>
                  </w:tcBorders>
                  <w:shd w:val="clear" w:color="auto" w:fill="auto"/>
                  <w:noWrap/>
                  <w:vAlign w:val="bottom"/>
                  <w:hideMark/>
                </w:tcPr>
                <w:p w:rsidR="00EC0F7E" w:rsidRPr="00EC0F7E" w:rsidRDefault="00EC0F7E" w:rsidP="00EC0F7E">
                  <w:pPr>
                    <w:jc w:val="right"/>
                    <w:rPr>
                      <w:rFonts w:ascii="Calibri" w:hAnsi="Calibri"/>
                      <w:b/>
                      <w:bCs/>
                      <w:sz w:val="20"/>
                      <w:lang w:eastAsia="en-GB"/>
                    </w:rPr>
                  </w:pPr>
                  <w:r w:rsidRPr="00EC0F7E">
                    <w:rPr>
                      <w:rFonts w:ascii="Calibri" w:hAnsi="Calibri"/>
                      <w:b/>
                      <w:bCs/>
                      <w:sz w:val="20"/>
                      <w:szCs w:val="22"/>
                      <w:lang w:eastAsia="en-GB"/>
                    </w:rPr>
                    <w:t>0.047</w:t>
                  </w:r>
                </w:p>
              </w:tc>
              <w:tc>
                <w:tcPr>
                  <w:tcW w:w="0" w:type="auto"/>
                  <w:tcBorders>
                    <w:top w:val="single" w:sz="4" w:space="0" w:color="auto"/>
                    <w:left w:val="nil"/>
                    <w:bottom w:val="single" w:sz="4" w:space="0" w:color="auto"/>
                    <w:right w:val="nil"/>
                  </w:tcBorders>
                  <w:shd w:val="clear" w:color="auto" w:fill="auto"/>
                  <w:noWrap/>
                  <w:vAlign w:val="bottom"/>
                  <w:hideMark/>
                </w:tcPr>
                <w:p w:rsidR="00EC0F7E" w:rsidRPr="00EC0F7E" w:rsidRDefault="00EC0F7E" w:rsidP="00EC0F7E">
                  <w:pPr>
                    <w:jc w:val="right"/>
                    <w:rPr>
                      <w:rFonts w:ascii="Calibri" w:hAnsi="Calibri"/>
                      <w:b/>
                      <w:bCs/>
                      <w:sz w:val="20"/>
                      <w:lang w:eastAsia="en-GB"/>
                    </w:rPr>
                  </w:pPr>
                  <w:r w:rsidRPr="00EC0F7E">
                    <w:rPr>
                      <w:rFonts w:ascii="Calibri" w:hAnsi="Calibri"/>
                      <w:b/>
                      <w:bCs/>
                      <w:sz w:val="20"/>
                      <w:szCs w:val="22"/>
                      <w:lang w:eastAsia="en-GB"/>
                    </w:rPr>
                    <w:t>0.053</w:t>
                  </w:r>
                </w:p>
              </w:tc>
              <w:tc>
                <w:tcPr>
                  <w:tcW w:w="0" w:type="auto"/>
                  <w:tcBorders>
                    <w:top w:val="single" w:sz="4" w:space="0" w:color="auto"/>
                    <w:left w:val="nil"/>
                    <w:bottom w:val="single" w:sz="4" w:space="0" w:color="auto"/>
                    <w:right w:val="nil"/>
                  </w:tcBorders>
                  <w:shd w:val="clear" w:color="auto" w:fill="auto"/>
                  <w:noWrap/>
                  <w:vAlign w:val="bottom"/>
                  <w:hideMark/>
                </w:tcPr>
                <w:p w:rsidR="00EC0F7E" w:rsidRPr="00EC0F7E" w:rsidRDefault="00EC0F7E" w:rsidP="00EC0F7E">
                  <w:pPr>
                    <w:jc w:val="right"/>
                    <w:rPr>
                      <w:rFonts w:ascii="Calibri" w:hAnsi="Calibri"/>
                      <w:b/>
                      <w:bCs/>
                      <w:sz w:val="20"/>
                      <w:lang w:eastAsia="en-GB"/>
                    </w:rPr>
                  </w:pPr>
                  <w:r w:rsidRPr="00EC0F7E">
                    <w:rPr>
                      <w:rFonts w:ascii="Calibri" w:hAnsi="Calibri"/>
                      <w:b/>
                      <w:bCs/>
                      <w:sz w:val="20"/>
                      <w:szCs w:val="22"/>
                      <w:lang w:eastAsia="en-GB"/>
                    </w:rPr>
                    <w:t>0.064</w:t>
                  </w:r>
                </w:p>
              </w:tc>
              <w:tc>
                <w:tcPr>
                  <w:tcW w:w="0" w:type="auto"/>
                  <w:tcBorders>
                    <w:top w:val="single" w:sz="4" w:space="0" w:color="auto"/>
                    <w:left w:val="nil"/>
                    <w:bottom w:val="single" w:sz="4" w:space="0" w:color="auto"/>
                    <w:right w:val="nil"/>
                  </w:tcBorders>
                  <w:shd w:val="clear" w:color="auto" w:fill="auto"/>
                  <w:noWrap/>
                  <w:vAlign w:val="bottom"/>
                  <w:hideMark/>
                </w:tcPr>
                <w:p w:rsidR="00EC0F7E" w:rsidRPr="00EC0F7E" w:rsidRDefault="00EC0F7E" w:rsidP="00EC0F7E">
                  <w:pPr>
                    <w:jc w:val="right"/>
                    <w:rPr>
                      <w:rFonts w:ascii="Calibri" w:hAnsi="Calibri"/>
                      <w:b/>
                      <w:bCs/>
                      <w:sz w:val="20"/>
                      <w:lang w:eastAsia="en-GB"/>
                    </w:rPr>
                  </w:pPr>
                  <w:r w:rsidRPr="00EC0F7E">
                    <w:rPr>
                      <w:rFonts w:ascii="Calibri" w:hAnsi="Calibri"/>
                      <w:b/>
                      <w:bCs/>
                      <w:sz w:val="20"/>
                      <w:szCs w:val="22"/>
                      <w:lang w:eastAsia="en-GB"/>
                    </w:rPr>
                    <w:t>0.059</w:t>
                  </w:r>
                </w:p>
              </w:tc>
              <w:tc>
                <w:tcPr>
                  <w:tcW w:w="0" w:type="auto"/>
                  <w:tcBorders>
                    <w:top w:val="single" w:sz="4" w:space="0" w:color="auto"/>
                    <w:left w:val="nil"/>
                    <w:bottom w:val="single" w:sz="4" w:space="0" w:color="auto"/>
                    <w:right w:val="nil"/>
                  </w:tcBorders>
                  <w:shd w:val="clear" w:color="auto" w:fill="auto"/>
                  <w:noWrap/>
                  <w:vAlign w:val="bottom"/>
                  <w:hideMark/>
                </w:tcPr>
                <w:p w:rsidR="00EC0F7E" w:rsidRPr="00EC0F7E" w:rsidRDefault="00EC0F7E" w:rsidP="00EC0F7E">
                  <w:pPr>
                    <w:jc w:val="right"/>
                    <w:rPr>
                      <w:rFonts w:ascii="Calibri" w:hAnsi="Calibri"/>
                      <w:b/>
                      <w:bCs/>
                      <w:sz w:val="20"/>
                      <w:lang w:eastAsia="en-GB"/>
                    </w:rPr>
                  </w:pPr>
                  <w:r w:rsidRPr="00EC0F7E">
                    <w:rPr>
                      <w:rFonts w:ascii="Calibri" w:hAnsi="Calibri"/>
                      <w:b/>
                      <w:bCs/>
                      <w:sz w:val="20"/>
                      <w:szCs w:val="22"/>
                      <w:lang w:eastAsia="en-GB"/>
                    </w:rPr>
                    <w:t>0.067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C0F7E" w:rsidRPr="00EC0F7E" w:rsidRDefault="002C3019" w:rsidP="00EC0F7E">
                  <w:pPr>
                    <w:jc w:val="right"/>
                    <w:rPr>
                      <w:rFonts w:ascii="Calibri" w:hAnsi="Calibri"/>
                      <w:b/>
                      <w:bCs/>
                      <w:sz w:val="20"/>
                      <w:lang w:eastAsia="en-GB"/>
                    </w:rPr>
                  </w:pPr>
                  <w:r>
                    <w:rPr>
                      <w:rFonts w:ascii="Calibri" w:hAnsi="Calibri"/>
                      <w:b/>
                      <w:bCs/>
                      <w:sz w:val="20"/>
                      <w:lang w:eastAsia="en-GB"/>
                    </w:rPr>
                    <w:t>0.066</w:t>
                  </w:r>
                </w:p>
              </w:tc>
            </w:tr>
          </w:tbl>
          <w:p w:rsidR="00634C94" w:rsidRDefault="00A73B5D" w:rsidP="0085253E">
            <w:pPr>
              <w:rPr>
                <w:rFonts w:ascii="Calibri" w:hAnsi="Calibri"/>
                <w:color w:val="000000"/>
                <w:sz w:val="20"/>
                <w:szCs w:val="18"/>
                <w:lang w:eastAsia="en-GB"/>
              </w:rPr>
            </w:pPr>
            <w:r>
              <w:rPr>
                <w:rFonts w:ascii="Calibri" w:hAnsi="Calibri"/>
                <w:color w:val="000000"/>
                <w:sz w:val="20"/>
                <w:szCs w:val="18"/>
                <w:lang w:eastAsia="en-GB"/>
              </w:rPr>
              <w:t>Note</w:t>
            </w:r>
            <w:r w:rsidRPr="00EC0F7E">
              <w:rPr>
                <w:rFonts w:ascii="Calibri" w:hAnsi="Calibri"/>
                <w:color w:val="000000"/>
                <w:sz w:val="20"/>
                <w:szCs w:val="18"/>
                <w:lang w:eastAsia="en-GB"/>
              </w:rPr>
              <w:t>: This is the average concentrations at 93 river monitoring surveillance sites</w:t>
            </w:r>
          </w:p>
          <w:p w:rsidR="00F30A9F" w:rsidRDefault="00F30A9F" w:rsidP="0085253E">
            <w:pPr>
              <w:rPr>
                <w:rFonts w:ascii="Calibri" w:hAnsi="Calibri"/>
                <w:color w:val="000000"/>
                <w:sz w:val="20"/>
                <w:szCs w:val="18"/>
                <w:lang w:eastAsia="en-GB"/>
              </w:rPr>
            </w:pPr>
          </w:p>
          <w:p w:rsidR="00F30A9F" w:rsidRPr="00F30A9F" w:rsidRDefault="00F30A9F" w:rsidP="0085253E">
            <w:pPr>
              <w:rPr>
                <w:rFonts w:asciiTheme="minorHAnsi" w:hAnsiTheme="minorHAnsi"/>
                <w:color w:val="000000"/>
                <w:sz w:val="18"/>
                <w:szCs w:val="18"/>
                <w:lang w:eastAsia="en-GB"/>
              </w:rPr>
            </w:pPr>
            <w:r w:rsidRPr="00F30A9F">
              <w:rPr>
                <w:rFonts w:asciiTheme="minorHAnsi" w:hAnsiTheme="minorHAnsi"/>
                <w:sz w:val="20"/>
              </w:rPr>
              <w:t xml:space="preserve">Some progress on reducing phosphorus from agricultural sources has been achieved since the introduction of the </w:t>
            </w:r>
            <w:r w:rsidRPr="00F30A9F">
              <w:rPr>
                <w:rFonts w:asciiTheme="minorHAnsi" w:hAnsiTheme="minorHAnsi" w:cs="Arial"/>
                <w:sz w:val="20"/>
              </w:rPr>
              <w:t>Phosphorus (Use in Agriculture) Regulations (Northern Ireland) 2006.</w:t>
            </w:r>
            <w:r w:rsidRPr="00F30A9F">
              <w:rPr>
                <w:rFonts w:asciiTheme="minorHAnsi" w:hAnsiTheme="minorHAnsi"/>
                <w:sz w:val="20"/>
              </w:rPr>
              <w:t xml:space="preserve"> However, recent river monitoring results indicate that soluble phosphorus levels in rivers is rising again with a negative impact on river water quality.</w:t>
            </w:r>
          </w:p>
          <w:p w:rsidR="00A73B5D" w:rsidRDefault="00A73B5D" w:rsidP="0085253E">
            <w:pPr>
              <w:rPr>
                <w:rFonts w:ascii="Calibri" w:hAnsi="Calibri"/>
                <w:color w:val="000000"/>
                <w:sz w:val="20"/>
                <w:szCs w:val="18"/>
                <w:lang w:eastAsia="en-GB"/>
              </w:rPr>
            </w:pPr>
          </w:p>
          <w:p w:rsidR="00A73B5D" w:rsidRDefault="00A73B5D" w:rsidP="0085253E">
            <w:pPr>
              <w:rPr>
                <w:rFonts w:ascii="Calibri" w:hAnsi="Calibri"/>
                <w:color w:val="000000"/>
                <w:sz w:val="20"/>
                <w:szCs w:val="18"/>
                <w:lang w:eastAsia="en-GB"/>
              </w:rPr>
            </w:pPr>
            <w:r>
              <w:rPr>
                <w:rFonts w:ascii="Calibri" w:hAnsi="Calibri"/>
                <w:color w:val="000000"/>
                <w:sz w:val="20"/>
                <w:szCs w:val="18"/>
                <w:lang w:eastAsia="en-GB"/>
              </w:rPr>
              <w:t>Marine water quality – winter dissolv</w:t>
            </w:r>
            <w:r w:rsidR="00937F3B">
              <w:rPr>
                <w:rFonts w:ascii="Calibri" w:hAnsi="Calibri"/>
                <w:color w:val="000000"/>
                <w:sz w:val="20"/>
                <w:szCs w:val="18"/>
                <w:lang w:eastAsia="en-GB"/>
              </w:rPr>
              <w:t>ed inorganic nitrogen (winter DI</w:t>
            </w:r>
            <w:r>
              <w:rPr>
                <w:rFonts w:ascii="Calibri" w:hAnsi="Calibri"/>
                <w:color w:val="000000"/>
                <w:sz w:val="20"/>
                <w:szCs w:val="18"/>
                <w:lang w:eastAsia="en-GB"/>
              </w:rPr>
              <w:t>N)</w:t>
            </w:r>
          </w:p>
          <w:p w:rsidR="00E3053C" w:rsidRDefault="00E3053C" w:rsidP="0085253E">
            <w:pPr>
              <w:rPr>
                <w:rFonts w:ascii="Calibri" w:hAnsi="Calibri"/>
                <w:color w:val="000000"/>
                <w:sz w:val="20"/>
                <w:szCs w:val="18"/>
                <w:lang w:eastAsia="en-GB"/>
              </w:rPr>
            </w:pPr>
          </w:p>
          <w:tbl>
            <w:tblPr>
              <w:tblW w:w="0" w:type="auto"/>
              <w:tblLook w:val="04A0" w:firstRow="1" w:lastRow="0" w:firstColumn="1" w:lastColumn="0" w:noHBand="0" w:noVBand="1"/>
            </w:tblPr>
            <w:tblGrid>
              <w:gridCol w:w="2550"/>
              <w:gridCol w:w="675"/>
              <w:gridCol w:w="675"/>
              <w:gridCol w:w="675"/>
              <w:gridCol w:w="675"/>
              <w:gridCol w:w="675"/>
              <w:gridCol w:w="675"/>
            </w:tblGrid>
            <w:tr w:rsidR="00F26666" w:rsidRPr="00EC0F7E" w:rsidTr="00DF0A5C">
              <w:trPr>
                <w:trHeight w:val="300"/>
              </w:trPr>
              <w:tc>
                <w:tcPr>
                  <w:tcW w:w="2550" w:type="dxa"/>
                  <w:tcBorders>
                    <w:top w:val="single" w:sz="4" w:space="0" w:color="auto"/>
                    <w:left w:val="single" w:sz="4" w:space="0" w:color="auto"/>
                    <w:bottom w:val="single" w:sz="4" w:space="0" w:color="auto"/>
                    <w:right w:val="nil"/>
                  </w:tcBorders>
                  <w:shd w:val="clear" w:color="auto" w:fill="auto"/>
                  <w:noWrap/>
                  <w:vAlign w:val="bottom"/>
                  <w:hideMark/>
                </w:tcPr>
                <w:p w:rsidR="00F26666" w:rsidRPr="00EC0F7E" w:rsidRDefault="00F26666" w:rsidP="00E3053C">
                  <w:pPr>
                    <w:rPr>
                      <w:rFonts w:ascii="Calibri" w:hAnsi="Calibri"/>
                      <w:color w:val="000000"/>
                      <w:sz w:val="20"/>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F26666" w:rsidRPr="00EC0F7E" w:rsidRDefault="00F26666" w:rsidP="00E3053C">
                  <w:pPr>
                    <w:jc w:val="right"/>
                    <w:rPr>
                      <w:rFonts w:ascii="Calibri" w:hAnsi="Calibri"/>
                      <w:color w:val="000000"/>
                      <w:sz w:val="20"/>
                      <w:lang w:eastAsia="en-GB"/>
                    </w:rPr>
                  </w:pPr>
                  <w:r>
                    <w:rPr>
                      <w:rFonts w:ascii="Calibri" w:hAnsi="Calibri"/>
                      <w:color w:val="000000"/>
                      <w:sz w:val="20"/>
                      <w:szCs w:val="22"/>
                      <w:lang w:eastAsia="en-GB"/>
                    </w:rPr>
                    <w:t>2012</w:t>
                  </w:r>
                </w:p>
              </w:tc>
              <w:tc>
                <w:tcPr>
                  <w:tcW w:w="0" w:type="auto"/>
                  <w:tcBorders>
                    <w:top w:val="single" w:sz="4" w:space="0" w:color="auto"/>
                    <w:left w:val="nil"/>
                    <w:bottom w:val="single" w:sz="4" w:space="0" w:color="auto"/>
                    <w:right w:val="nil"/>
                  </w:tcBorders>
                  <w:shd w:val="clear" w:color="auto" w:fill="auto"/>
                  <w:noWrap/>
                  <w:vAlign w:val="bottom"/>
                  <w:hideMark/>
                </w:tcPr>
                <w:p w:rsidR="00F26666" w:rsidRPr="00EC0F7E" w:rsidRDefault="00F26666" w:rsidP="00E3053C">
                  <w:pPr>
                    <w:jc w:val="right"/>
                    <w:rPr>
                      <w:rFonts w:ascii="Calibri" w:hAnsi="Calibri"/>
                      <w:color w:val="000000"/>
                      <w:sz w:val="20"/>
                      <w:lang w:eastAsia="en-GB"/>
                    </w:rPr>
                  </w:pPr>
                  <w:r>
                    <w:rPr>
                      <w:rFonts w:ascii="Calibri" w:hAnsi="Calibri"/>
                      <w:color w:val="000000"/>
                      <w:sz w:val="20"/>
                      <w:szCs w:val="22"/>
                      <w:lang w:eastAsia="en-GB"/>
                    </w:rPr>
                    <w:t>2013</w:t>
                  </w:r>
                </w:p>
              </w:tc>
              <w:tc>
                <w:tcPr>
                  <w:tcW w:w="0" w:type="auto"/>
                  <w:tcBorders>
                    <w:top w:val="single" w:sz="4" w:space="0" w:color="auto"/>
                    <w:left w:val="nil"/>
                    <w:bottom w:val="single" w:sz="4" w:space="0" w:color="auto"/>
                    <w:right w:val="nil"/>
                  </w:tcBorders>
                  <w:shd w:val="clear" w:color="auto" w:fill="auto"/>
                  <w:noWrap/>
                  <w:vAlign w:val="bottom"/>
                  <w:hideMark/>
                </w:tcPr>
                <w:p w:rsidR="00F26666" w:rsidRPr="00EC0F7E" w:rsidRDefault="00F26666" w:rsidP="00E3053C">
                  <w:pPr>
                    <w:jc w:val="right"/>
                    <w:rPr>
                      <w:rFonts w:ascii="Calibri" w:hAnsi="Calibri"/>
                      <w:color w:val="000000"/>
                      <w:sz w:val="20"/>
                      <w:lang w:eastAsia="en-GB"/>
                    </w:rPr>
                  </w:pPr>
                  <w:r>
                    <w:rPr>
                      <w:rFonts w:ascii="Calibri" w:hAnsi="Calibri"/>
                      <w:color w:val="000000"/>
                      <w:sz w:val="20"/>
                      <w:szCs w:val="22"/>
                      <w:lang w:eastAsia="en-GB"/>
                    </w:rPr>
                    <w:t>2014</w:t>
                  </w:r>
                </w:p>
              </w:tc>
              <w:tc>
                <w:tcPr>
                  <w:tcW w:w="0" w:type="auto"/>
                  <w:tcBorders>
                    <w:top w:val="single" w:sz="4" w:space="0" w:color="auto"/>
                    <w:left w:val="nil"/>
                    <w:bottom w:val="single" w:sz="4" w:space="0" w:color="auto"/>
                    <w:right w:val="nil"/>
                  </w:tcBorders>
                  <w:shd w:val="clear" w:color="auto" w:fill="auto"/>
                  <w:noWrap/>
                  <w:vAlign w:val="bottom"/>
                  <w:hideMark/>
                </w:tcPr>
                <w:p w:rsidR="00F26666" w:rsidRPr="00EC0F7E" w:rsidRDefault="00F26666" w:rsidP="00E3053C">
                  <w:pPr>
                    <w:jc w:val="right"/>
                    <w:rPr>
                      <w:rFonts w:ascii="Calibri" w:hAnsi="Calibri"/>
                      <w:color w:val="000000"/>
                      <w:sz w:val="20"/>
                      <w:lang w:eastAsia="en-GB"/>
                    </w:rPr>
                  </w:pPr>
                  <w:r>
                    <w:rPr>
                      <w:rFonts w:ascii="Calibri" w:hAnsi="Calibri"/>
                      <w:color w:val="000000"/>
                      <w:sz w:val="20"/>
                      <w:szCs w:val="22"/>
                      <w:lang w:eastAsia="en-GB"/>
                    </w:rPr>
                    <w:t>2015</w:t>
                  </w:r>
                </w:p>
              </w:tc>
              <w:tc>
                <w:tcPr>
                  <w:tcW w:w="0" w:type="auto"/>
                  <w:tcBorders>
                    <w:top w:val="single" w:sz="4" w:space="0" w:color="auto"/>
                    <w:left w:val="nil"/>
                    <w:bottom w:val="single" w:sz="4" w:space="0" w:color="auto"/>
                    <w:right w:val="nil"/>
                  </w:tcBorders>
                  <w:shd w:val="clear" w:color="auto" w:fill="auto"/>
                  <w:noWrap/>
                  <w:vAlign w:val="bottom"/>
                  <w:hideMark/>
                </w:tcPr>
                <w:p w:rsidR="00F26666" w:rsidRPr="00EC0F7E" w:rsidRDefault="00F26666" w:rsidP="00E3053C">
                  <w:pPr>
                    <w:jc w:val="right"/>
                    <w:rPr>
                      <w:rFonts w:ascii="Calibri" w:hAnsi="Calibri"/>
                      <w:color w:val="000000"/>
                      <w:sz w:val="20"/>
                      <w:lang w:eastAsia="en-GB"/>
                    </w:rPr>
                  </w:pPr>
                  <w:r>
                    <w:rPr>
                      <w:rFonts w:ascii="Calibri" w:hAnsi="Calibri"/>
                      <w:color w:val="000000"/>
                      <w:sz w:val="20"/>
                      <w:szCs w:val="22"/>
                      <w:lang w:eastAsia="en-GB"/>
                    </w:rPr>
                    <w:t>2016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26666" w:rsidRPr="00EC0F7E" w:rsidRDefault="00F26666" w:rsidP="00E3053C">
                  <w:pPr>
                    <w:jc w:val="right"/>
                    <w:rPr>
                      <w:rFonts w:ascii="Calibri" w:hAnsi="Calibri"/>
                      <w:color w:val="000000"/>
                      <w:sz w:val="20"/>
                      <w:lang w:eastAsia="en-GB"/>
                    </w:rPr>
                  </w:pPr>
                  <w:r>
                    <w:rPr>
                      <w:rFonts w:ascii="Calibri" w:hAnsi="Calibri"/>
                      <w:color w:val="000000"/>
                      <w:sz w:val="20"/>
                      <w:szCs w:val="22"/>
                      <w:lang w:eastAsia="en-GB"/>
                    </w:rPr>
                    <w:t>2017</w:t>
                  </w:r>
                </w:p>
              </w:tc>
            </w:tr>
            <w:tr w:rsidR="00F26666" w:rsidRPr="00EC0F7E" w:rsidTr="00DF0A5C">
              <w:trPr>
                <w:trHeight w:val="300"/>
              </w:trPr>
              <w:tc>
                <w:tcPr>
                  <w:tcW w:w="2550" w:type="dxa"/>
                  <w:tcBorders>
                    <w:top w:val="single" w:sz="4" w:space="0" w:color="auto"/>
                    <w:left w:val="single" w:sz="4" w:space="0" w:color="auto"/>
                    <w:bottom w:val="single" w:sz="4" w:space="0" w:color="auto"/>
                    <w:right w:val="nil"/>
                  </w:tcBorders>
                  <w:shd w:val="clear" w:color="auto" w:fill="auto"/>
                  <w:noWrap/>
                  <w:vAlign w:val="bottom"/>
                  <w:hideMark/>
                </w:tcPr>
                <w:p w:rsidR="00F26666" w:rsidRPr="00EC0F7E" w:rsidRDefault="00F26666" w:rsidP="00E3053C">
                  <w:pPr>
                    <w:rPr>
                      <w:rFonts w:ascii="Calibri" w:hAnsi="Calibri"/>
                      <w:color w:val="000000"/>
                      <w:sz w:val="20"/>
                      <w:lang w:eastAsia="en-GB"/>
                    </w:rPr>
                  </w:pPr>
                  <w:r>
                    <w:rPr>
                      <w:rFonts w:ascii="Calibri" w:hAnsi="Calibri"/>
                      <w:color w:val="000000"/>
                      <w:sz w:val="20"/>
                      <w:szCs w:val="22"/>
                      <w:lang w:eastAsia="en-GB"/>
                    </w:rPr>
                    <w:t xml:space="preserve">Average DIN in marine water </w:t>
                  </w:r>
                  <w:r w:rsidRPr="000C42D9">
                    <w:rPr>
                      <w:rFonts w:ascii="Calibri" w:hAnsi="Calibri"/>
                      <w:sz w:val="20"/>
                      <w:szCs w:val="22"/>
                      <w:lang w:eastAsia="en-GB"/>
                    </w:rPr>
                    <w:t>bodies (</w:t>
                  </w:r>
                  <w:r w:rsidRPr="000C42D9">
                    <w:rPr>
                      <w:rFonts w:asciiTheme="minorHAnsi" w:hAnsiTheme="minorHAnsi" w:cstheme="minorHAnsi"/>
                      <w:sz w:val="20"/>
                      <w:szCs w:val="20"/>
                    </w:rPr>
                    <w:t>µM</w:t>
                  </w:r>
                  <w:r w:rsidRPr="000C42D9">
                    <w:rPr>
                      <w:rFonts w:ascii="Calibri" w:hAnsi="Calibri"/>
                      <w:sz w:val="20"/>
                      <w:szCs w:val="22"/>
                      <w:lang w:eastAsia="en-GB"/>
                    </w:rPr>
                    <w:t>)</w:t>
                  </w:r>
                </w:p>
              </w:tc>
              <w:tc>
                <w:tcPr>
                  <w:tcW w:w="0" w:type="auto"/>
                  <w:tcBorders>
                    <w:top w:val="single" w:sz="4" w:space="0" w:color="auto"/>
                    <w:left w:val="nil"/>
                    <w:bottom w:val="single" w:sz="4" w:space="0" w:color="auto"/>
                    <w:right w:val="nil"/>
                  </w:tcBorders>
                  <w:shd w:val="clear" w:color="auto" w:fill="auto"/>
                  <w:noWrap/>
                  <w:vAlign w:val="center"/>
                  <w:hideMark/>
                </w:tcPr>
                <w:p w:rsidR="00F26666" w:rsidRPr="00EC0F7E" w:rsidRDefault="00F26666" w:rsidP="00937F3B">
                  <w:pPr>
                    <w:jc w:val="center"/>
                    <w:rPr>
                      <w:rFonts w:ascii="Calibri" w:hAnsi="Calibri"/>
                      <w:b/>
                      <w:bCs/>
                      <w:sz w:val="20"/>
                      <w:lang w:eastAsia="en-GB"/>
                    </w:rPr>
                  </w:pPr>
                  <w:r>
                    <w:rPr>
                      <w:rFonts w:ascii="Calibri" w:hAnsi="Calibri"/>
                      <w:b/>
                      <w:bCs/>
                      <w:sz w:val="20"/>
                      <w:szCs w:val="22"/>
                      <w:lang w:eastAsia="en-GB"/>
                    </w:rPr>
                    <w:t>24.19</w:t>
                  </w:r>
                </w:p>
              </w:tc>
              <w:tc>
                <w:tcPr>
                  <w:tcW w:w="0" w:type="auto"/>
                  <w:tcBorders>
                    <w:top w:val="single" w:sz="4" w:space="0" w:color="auto"/>
                    <w:left w:val="nil"/>
                    <w:bottom w:val="single" w:sz="4" w:space="0" w:color="auto"/>
                    <w:right w:val="nil"/>
                  </w:tcBorders>
                  <w:shd w:val="clear" w:color="auto" w:fill="auto"/>
                  <w:noWrap/>
                  <w:vAlign w:val="center"/>
                  <w:hideMark/>
                </w:tcPr>
                <w:p w:rsidR="00F26666" w:rsidRPr="00EC0F7E" w:rsidRDefault="00F26666" w:rsidP="00937F3B">
                  <w:pPr>
                    <w:jc w:val="center"/>
                    <w:rPr>
                      <w:rFonts w:ascii="Calibri" w:hAnsi="Calibri"/>
                      <w:b/>
                      <w:bCs/>
                      <w:sz w:val="20"/>
                      <w:lang w:eastAsia="en-GB"/>
                    </w:rPr>
                  </w:pPr>
                  <w:r>
                    <w:rPr>
                      <w:rFonts w:ascii="Calibri" w:hAnsi="Calibri"/>
                      <w:b/>
                      <w:bCs/>
                      <w:sz w:val="20"/>
                      <w:szCs w:val="22"/>
                      <w:lang w:eastAsia="en-GB"/>
                    </w:rPr>
                    <w:t>21.26</w:t>
                  </w:r>
                </w:p>
              </w:tc>
              <w:tc>
                <w:tcPr>
                  <w:tcW w:w="0" w:type="auto"/>
                  <w:tcBorders>
                    <w:top w:val="single" w:sz="4" w:space="0" w:color="auto"/>
                    <w:left w:val="nil"/>
                    <w:bottom w:val="single" w:sz="4" w:space="0" w:color="auto"/>
                    <w:right w:val="nil"/>
                  </w:tcBorders>
                  <w:shd w:val="clear" w:color="auto" w:fill="auto"/>
                  <w:noWrap/>
                  <w:vAlign w:val="center"/>
                  <w:hideMark/>
                </w:tcPr>
                <w:p w:rsidR="00F26666" w:rsidRPr="00EC0F7E" w:rsidRDefault="00F26666" w:rsidP="00937F3B">
                  <w:pPr>
                    <w:jc w:val="center"/>
                    <w:rPr>
                      <w:rFonts w:ascii="Calibri" w:hAnsi="Calibri"/>
                      <w:b/>
                      <w:bCs/>
                      <w:sz w:val="20"/>
                      <w:lang w:eastAsia="en-GB"/>
                    </w:rPr>
                  </w:pPr>
                  <w:r>
                    <w:rPr>
                      <w:rFonts w:ascii="Calibri" w:hAnsi="Calibri"/>
                      <w:b/>
                      <w:bCs/>
                      <w:sz w:val="20"/>
                      <w:szCs w:val="22"/>
                      <w:lang w:eastAsia="en-GB"/>
                    </w:rPr>
                    <w:t>25.19</w:t>
                  </w:r>
                </w:p>
              </w:tc>
              <w:tc>
                <w:tcPr>
                  <w:tcW w:w="0" w:type="auto"/>
                  <w:tcBorders>
                    <w:top w:val="single" w:sz="4" w:space="0" w:color="auto"/>
                    <w:left w:val="nil"/>
                    <w:bottom w:val="single" w:sz="4" w:space="0" w:color="auto"/>
                    <w:right w:val="nil"/>
                  </w:tcBorders>
                  <w:shd w:val="clear" w:color="auto" w:fill="auto"/>
                  <w:noWrap/>
                  <w:vAlign w:val="center"/>
                  <w:hideMark/>
                </w:tcPr>
                <w:p w:rsidR="00F26666" w:rsidRPr="00EC0F7E" w:rsidRDefault="00F26666" w:rsidP="00937F3B">
                  <w:pPr>
                    <w:jc w:val="center"/>
                    <w:rPr>
                      <w:rFonts w:ascii="Calibri" w:hAnsi="Calibri"/>
                      <w:b/>
                      <w:bCs/>
                      <w:sz w:val="20"/>
                      <w:lang w:eastAsia="en-GB"/>
                    </w:rPr>
                  </w:pPr>
                  <w:r>
                    <w:rPr>
                      <w:rFonts w:ascii="Calibri" w:hAnsi="Calibri"/>
                      <w:b/>
                      <w:bCs/>
                      <w:sz w:val="20"/>
                      <w:szCs w:val="22"/>
                      <w:lang w:eastAsia="en-GB"/>
                    </w:rPr>
                    <w:t>26.45</w:t>
                  </w:r>
                </w:p>
              </w:tc>
              <w:tc>
                <w:tcPr>
                  <w:tcW w:w="0" w:type="auto"/>
                  <w:tcBorders>
                    <w:top w:val="single" w:sz="4" w:space="0" w:color="auto"/>
                    <w:left w:val="nil"/>
                    <w:bottom w:val="single" w:sz="4" w:space="0" w:color="auto"/>
                    <w:right w:val="nil"/>
                  </w:tcBorders>
                  <w:shd w:val="clear" w:color="auto" w:fill="auto"/>
                  <w:noWrap/>
                  <w:vAlign w:val="center"/>
                  <w:hideMark/>
                </w:tcPr>
                <w:p w:rsidR="00F26666" w:rsidRPr="00EC0F7E" w:rsidRDefault="00F26666" w:rsidP="00937F3B">
                  <w:pPr>
                    <w:jc w:val="center"/>
                    <w:rPr>
                      <w:rFonts w:ascii="Calibri" w:hAnsi="Calibri"/>
                      <w:b/>
                      <w:bCs/>
                      <w:sz w:val="20"/>
                      <w:lang w:eastAsia="en-GB"/>
                    </w:rPr>
                  </w:pPr>
                  <w:r>
                    <w:rPr>
                      <w:rFonts w:ascii="Calibri" w:hAnsi="Calibri"/>
                      <w:b/>
                      <w:bCs/>
                      <w:sz w:val="20"/>
                      <w:szCs w:val="22"/>
                      <w:lang w:eastAsia="en-GB"/>
                    </w:rPr>
                    <w:t>25.59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26666" w:rsidRPr="00EC0F7E" w:rsidRDefault="00F26666" w:rsidP="00937F3B">
                  <w:pPr>
                    <w:jc w:val="center"/>
                    <w:rPr>
                      <w:rFonts w:ascii="Calibri" w:hAnsi="Calibri"/>
                      <w:b/>
                      <w:bCs/>
                      <w:sz w:val="20"/>
                      <w:lang w:eastAsia="en-GB"/>
                    </w:rPr>
                  </w:pPr>
                  <w:r>
                    <w:rPr>
                      <w:rFonts w:ascii="Calibri" w:hAnsi="Calibri"/>
                      <w:b/>
                      <w:bCs/>
                      <w:sz w:val="20"/>
                      <w:szCs w:val="22"/>
                      <w:lang w:eastAsia="en-GB"/>
                    </w:rPr>
                    <w:t>20.82</w:t>
                  </w:r>
                </w:p>
              </w:tc>
            </w:tr>
          </w:tbl>
          <w:p w:rsidR="00E3053C" w:rsidRDefault="00E3053C" w:rsidP="0085253E">
            <w:pPr>
              <w:rPr>
                <w:rFonts w:ascii="Calibri" w:hAnsi="Calibri"/>
                <w:color w:val="000000"/>
                <w:sz w:val="20"/>
                <w:szCs w:val="18"/>
                <w:lang w:eastAsia="en-GB"/>
              </w:rPr>
            </w:pPr>
          </w:p>
          <w:p w:rsidR="000C42D9" w:rsidRPr="001B5C1D" w:rsidRDefault="002C3019" w:rsidP="0085253E">
            <w:pPr>
              <w:rPr>
                <w:rFonts w:asciiTheme="minorHAnsi" w:hAnsiTheme="minorHAnsi"/>
                <w:sz w:val="20"/>
                <w:szCs w:val="20"/>
              </w:rPr>
            </w:pPr>
            <w:r w:rsidRPr="002C3019">
              <w:rPr>
                <w:rFonts w:asciiTheme="minorHAnsi" w:hAnsiTheme="minorHAnsi"/>
                <w:sz w:val="20"/>
              </w:rPr>
              <w:t>In Northern Ireland levels of winter DIN have been monitored consistently at 24 marine waterbodies since 2012. The levels of winter DIN remained relatively stable between 2012 and 2016. In 2017, winter DIN fell to a low of 20.82µM. This was a 5.6 µM decrease on 2015 levels</w:t>
            </w:r>
            <w:r>
              <w:rPr>
                <w:rFonts w:asciiTheme="minorHAnsi" w:hAnsiTheme="minorHAnsi"/>
                <w:sz w:val="20"/>
              </w:rPr>
              <w:t xml:space="preserve">. </w:t>
            </w:r>
          </w:p>
        </w:tc>
      </w:tr>
      <w:tr w:rsidR="00634C94" w:rsidRPr="001B5C1D" w:rsidTr="00116676">
        <w:trPr>
          <w:trHeight w:val="680"/>
        </w:trPr>
        <w:tc>
          <w:tcPr>
            <w:tcW w:w="3085" w:type="dxa"/>
            <w:shd w:val="clear" w:color="auto" w:fill="D9D9D9" w:themeFill="background1" w:themeFillShade="D9"/>
            <w:vAlign w:val="center"/>
          </w:tcPr>
          <w:p w:rsidR="00634C94" w:rsidRPr="001B5C1D" w:rsidRDefault="00634C94" w:rsidP="008F7A78">
            <w:pPr>
              <w:rPr>
                <w:rFonts w:asciiTheme="minorHAnsi" w:hAnsiTheme="minorHAnsi"/>
                <w:b/>
                <w:sz w:val="20"/>
                <w:szCs w:val="20"/>
                <w:u w:val="single"/>
              </w:rPr>
            </w:pPr>
            <w:r w:rsidRPr="001B5C1D">
              <w:rPr>
                <w:rFonts w:asciiTheme="minorHAnsi" w:hAnsiTheme="minorHAnsi"/>
                <w:b/>
                <w:sz w:val="20"/>
                <w:szCs w:val="20"/>
                <w:u w:val="single"/>
              </w:rPr>
              <w:t xml:space="preserve">For Survey Data </w:t>
            </w:r>
          </w:p>
          <w:p w:rsidR="00634C94" w:rsidRPr="001B5C1D" w:rsidRDefault="00634C94" w:rsidP="008F7A78">
            <w:pPr>
              <w:rPr>
                <w:rFonts w:asciiTheme="minorHAnsi" w:hAnsiTheme="minorHAnsi"/>
                <w:b/>
                <w:sz w:val="20"/>
                <w:szCs w:val="20"/>
              </w:rPr>
            </w:pPr>
            <w:r w:rsidRPr="001B5C1D">
              <w:rPr>
                <w:rFonts w:asciiTheme="minorHAnsi" w:hAnsiTheme="minorHAnsi"/>
                <w:b/>
                <w:sz w:val="20"/>
                <w:szCs w:val="20"/>
              </w:rPr>
              <w:t>Sample size and confidence interval for the latest available year:</w:t>
            </w:r>
          </w:p>
        </w:tc>
        <w:tc>
          <w:tcPr>
            <w:tcW w:w="7513" w:type="dxa"/>
            <w:vAlign w:val="center"/>
          </w:tcPr>
          <w:p w:rsidR="00634C94" w:rsidRPr="001B5C1D" w:rsidRDefault="00634C94" w:rsidP="00634C94">
            <w:pPr>
              <w:rPr>
                <w:rFonts w:asciiTheme="minorHAnsi" w:hAnsiTheme="minorHAnsi"/>
                <w:sz w:val="20"/>
                <w:szCs w:val="20"/>
              </w:rPr>
            </w:pPr>
            <w:r w:rsidRPr="001B5C1D">
              <w:rPr>
                <w:rFonts w:asciiTheme="minorHAnsi" w:hAnsiTheme="minorHAnsi"/>
                <w:sz w:val="20"/>
                <w:szCs w:val="20"/>
              </w:rPr>
              <w:t>Sample size:</w:t>
            </w:r>
            <w:r w:rsidR="008862EB">
              <w:rPr>
                <w:rFonts w:asciiTheme="minorHAnsi" w:hAnsiTheme="minorHAnsi"/>
                <w:sz w:val="20"/>
                <w:szCs w:val="20"/>
              </w:rPr>
              <w:t xml:space="preserve"> SRP based on 93 rivers; Winter DIN based on 24 marine waterbodies </w:t>
            </w:r>
          </w:p>
          <w:p w:rsidR="00634C94" w:rsidRPr="001B5C1D" w:rsidRDefault="00634C94" w:rsidP="00634C94">
            <w:pPr>
              <w:rPr>
                <w:rFonts w:asciiTheme="minorHAnsi" w:hAnsiTheme="minorHAnsi"/>
                <w:sz w:val="20"/>
                <w:szCs w:val="20"/>
              </w:rPr>
            </w:pPr>
            <w:r w:rsidRPr="001B5C1D">
              <w:rPr>
                <w:rFonts w:asciiTheme="minorHAnsi" w:hAnsiTheme="minorHAnsi"/>
                <w:sz w:val="20"/>
                <w:szCs w:val="20"/>
              </w:rPr>
              <w:t>Confidence interval:</w:t>
            </w:r>
            <w:r w:rsidR="008862EB">
              <w:rPr>
                <w:rFonts w:asciiTheme="minorHAnsi" w:hAnsiTheme="minorHAnsi"/>
                <w:sz w:val="20"/>
                <w:szCs w:val="20"/>
              </w:rPr>
              <w:t xml:space="preserve"> N/A</w:t>
            </w:r>
          </w:p>
        </w:tc>
      </w:tr>
      <w:tr w:rsidR="00634C94" w:rsidRPr="001B5C1D" w:rsidTr="00116676">
        <w:trPr>
          <w:trHeight w:val="1630"/>
        </w:trPr>
        <w:tc>
          <w:tcPr>
            <w:tcW w:w="3085" w:type="dxa"/>
            <w:shd w:val="clear" w:color="auto" w:fill="D9D9D9" w:themeFill="background1" w:themeFillShade="D9"/>
            <w:vAlign w:val="center"/>
          </w:tcPr>
          <w:p w:rsidR="00634C94" w:rsidRPr="001B5C1D" w:rsidRDefault="00634C94" w:rsidP="008F7A78">
            <w:pPr>
              <w:rPr>
                <w:rFonts w:asciiTheme="minorHAnsi" w:hAnsiTheme="minorHAnsi"/>
                <w:b/>
                <w:sz w:val="20"/>
                <w:szCs w:val="20"/>
              </w:rPr>
            </w:pPr>
            <w:r w:rsidRPr="001B5C1D">
              <w:rPr>
                <w:rFonts w:asciiTheme="minorHAnsi" w:hAnsiTheme="minorHAnsi"/>
                <w:b/>
                <w:sz w:val="20"/>
                <w:szCs w:val="20"/>
              </w:rPr>
              <w:lastRenderedPageBreak/>
              <w:t>UK/RoI/International comparisons:</w:t>
            </w:r>
          </w:p>
        </w:tc>
        <w:tc>
          <w:tcPr>
            <w:tcW w:w="7513" w:type="dxa"/>
            <w:vAlign w:val="center"/>
          </w:tcPr>
          <w:p w:rsidR="00634C94" w:rsidRPr="001B5C1D" w:rsidRDefault="00634C94" w:rsidP="00634C94">
            <w:pPr>
              <w:rPr>
                <w:rFonts w:asciiTheme="minorHAnsi" w:hAnsiTheme="minorHAnsi"/>
                <w:sz w:val="20"/>
                <w:szCs w:val="20"/>
              </w:rPr>
            </w:pPr>
            <w:r w:rsidRPr="001B5C1D">
              <w:rPr>
                <w:rFonts w:asciiTheme="minorHAnsi" w:hAnsiTheme="minorHAnsi"/>
                <w:sz w:val="20"/>
                <w:szCs w:val="20"/>
              </w:rPr>
              <w:t>UK: Yes</w:t>
            </w:r>
          </w:p>
          <w:p w:rsidR="00634C94" w:rsidRPr="001B5C1D" w:rsidRDefault="00634C94" w:rsidP="00634C94">
            <w:pPr>
              <w:rPr>
                <w:rFonts w:asciiTheme="minorHAnsi" w:hAnsiTheme="minorHAnsi"/>
                <w:sz w:val="20"/>
                <w:szCs w:val="20"/>
              </w:rPr>
            </w:pPr>
            <w:r w:rsidRPr="001B5C1D">
              <w:rPr>
                <w:rFonts w:asciiTheme="minorHAnsi" w:hAnsiTheme="minorHAnsi"/>
                <w:sz w:val="20"/>
                <w:szCs w:val="20"/>
              </w:rPr>
              <w:t>UK Regional: Yes</w:t>
            </w:r>
          </w:p>
          <w:p w:rsidR="00634C94" w:rsidRPr="001B5C1D" w:rsidRDefault="00634C94" w:rsidP="00634C94">
            <w:pPr>
              <w:rPr>
                <w:rFonts w:asciiTheme="minorHAnsi" w:hAnsiTheme="minorHAnsi"/>
                <w:sz w:val="20"/>
                <w:szCs w:val="20"/>
              </w:rPr>
            </w:pPr>
            <w:r w:rsidRPr="001B5C1D">
              <w:rPr>
                <w:rFonts w:asciiTheme="minorHAnsi" w:hAnsiTheme="minorHAnsi"/>
                <w:sz w:val="20"/>
                <w:szCs w:val="20"/>
              </w:rPr>
              <w:t>RoI: Yes</w:t>
            </w:r>
          </w:p>
          <w:p w:rsidR="00634C94" w:rsidRPr="001B5C1D" w:rsidRDefault="00634C94" w:rsidP="00634C94">
            <w:pPr>
              <w:rPr>
                <w:rFonts w:asciiTheme="minorHAnsi" w:hAnsiTheme="minorHAnsi"/>
                <w:sz w:val="20"/>
                <w:szCs w:val="20"/>
              </w:rPr>
            </w:pPr>
            <w:r w:rsidRPr="001B5C1D">
              <w:rPr>
                <w:rFonts w:asciiTheme="minorHAnsi" w:hAnsiTheme="minorHAnsi"/>
                <w:sz w:val="20"/>
                <w:szCs w:val="20"/>
              </w:rPr>
              <w:t xml:space="preserve">International (please specify countries): </w:t>
            </w:r>
            <w:r w:rsidR="006464B2" w:rsidRPr="001B5C1D">
              <w:rPr>
                <w:rFonts w:asciiTheme="minorHAnsi" w:hAnsiTheme="minorHAnsi"/>
                <w:sz w:val="20"/>
                <w:szCs w:val="20"/>
              </w:rPr>
              <w:t>Europe</w:t>
            </w:r>
          </w:p>
          <w:p w:rsidR="00634C94" w:rsidRPr="001B5C1D" w:rsidRDefault="00634C94" w:rsidP="00634C94">
            <w:pPr>
              <w:rPr>
                <w:rFonts w:asciiTheme="minorHAnsi" w:hAnsiTheme="minorHAnsi"/>
                <w:sz w:val="20"/>
                <w:szCs w:val="20"/>
              </w:rPr>
            </w:pPr>
          </w:p>
        </w:tc>
      </w:tr>
      <w:tr w:rsidR="00634C94" w:rsidRPr="001B5C1D" w:rsidTr="00116676">
        <w:trPr>
          <w:trHeight w:val="1417"/>
        </w:trPr>
        <w:tc>
          <w:tcPr>
            <w:tcW w:w="3085" w:type="dxa"/>
            <w:shd w:val="clear" w:color="auto" w:fill="D9D9D9" w:themeFill="background1" w:themeFillShade="D9"/>
            <w:vAlign w:val="center"/>
          </w:tcPr>
          <w:p w:rsidR="00634C94" w:rsidRPr="001B5C1D" w:rsidRDefault="00634C94" w:rsidP="008F7A78">
            <w:pPr>
              <w:rPr>
                <w:rFonts w:asciiTheme="minorHAnsi" w:hAnsiTheme="minorHAnsi"/>
                <w:b/>
                <w:sz w:val="20"/>
                <w:szCs w:val="20"/>
              </w:rPr>
            </w:pPr>
            <w:r w:rsidRPr="001B5C1D">
              <w:rPr>
                <w:rFonts w:asciiTheme="minorHAnsi" w:hAnsiTheme="minorHAnsi"/>
                <w:b/>
                <w:sz w:val="20"/>
                <w:szCs w:val="20"/>
              </w:rPr>
              <w:t xml:space="preserve">Issues in relation to this data, e.g. data limitations, future data availability, changes to methodology </w:t>
            </w:r>
          </w:p>
        </w:tc>
        <w:tc>
          <w:tcPr>
            <w:tcW w:w="7513" w:type="dxa"/>
            <w:vAlign w:val="center"/>
          </w:tcPr>
          <w:p w:rsidR="0033516B" w:rsidRDefault="000E2611" w:rsidP="001B5C1D">
            <w:pPr>
              <w:autoSpaceDE w:val="0"/>
              <w:autoSpaceDN w:val="0"/>
              <w:adjustRightInd w:val="0"/>
              <w:rPr>
                <w:rFonts w:asciiTheme="minorHAnsi" w:eastAsiaTheme="minorHAnsi" w:hAnsiTheme="minorHAnsi" w:cs="ArialMT"/>
                <w:sz w:val="20"/>
                <w:szCs w:val="20"/>
              </w:rPr>
            </w:pPr>
            <w:r>
              <w:rPr>
                <w:rFonts w:asciiTheme="minorHAnsi" w:eastAsiaTheme="minorHAnsi" w:hAnsiTheme="minorHAnsi" w:cs="ArialMT"/>
                <w:sz w:val="20"/>
                <w:szCs w:val="20"/>
              </w:rPr>
              <w:t>For SRP in rivers there are no data issues.</w:t>
            </w:r>
            <w:r w:rsidR="00560C6F">
              <w:rPr>
                <w:rFonts w:asciiTheme="minorHAnsi" w:eastAsiaTheme="minorHAnsi" w:hAnsiTheme="minorHAnsi" w:cs="ArialMT"/>
                <w:sz w:val="20"/>
                <w:szCs w:val="20"/>
              </w:rPr>
              <w:t xml:space="preserve"> </w:t>
            </w:r>
          </w:p>
          <w:p w:rsidR="0033516B" w:rsidRDefault="0033516B" w:rsidP="001B5C1D">
            <w:pPr>
              <w:autoSpaceDE w:val="0"/>
              <w:autoSpaceDN w:val="0"/>
              <w:adjustRightInd w:val="0"/>
              <w:rPr>
                <w:rFonts w:asciiTheme="minorHAnsi" w:eastAsiaTheme="minorHAnsi" w:hAnsiTheme="minorHAnsi" w:cs="ArialMT"/>
                <w:sz w:val="20"/>
                <w:szCs w:val="20"/>
              </w:rPr>
            </w:pPr>
          </w:p>
          <w:p w:rsidR="000E2611" w:rsidRPr="001B5C1D" w:rsidRDefault="00560C6F" w:rsidP="001B5C1D">
            <w:pPr>
              <w:autoSpaceDE w:val="0"/>
              <w:autoSpaceDN w:val="0"/>
              <w:adjustRightInd w:val="0"/>
              <w:rPr>
                <w:rFonts w:asciiTheme="minorHAnsi" w:hAnsiTheme="minorHAnsi"/>
                <w:sz w:val="20"/>
                <w:szCs w:val="20"/>
              </w:rPr>
            </w:pPr>
            <w:r>
              <w:rPr>
                <w:rFonts w:asciiTheme="minorHAnsi" w:eastAsiaTheme="minorHAnsi" w:hAnsiTheme="minorHAnsi" w:cs="ArialMT"/>
                <w:sz w:val="20"/>
                <w:szCs w:val="20"/>
              </w:rPr>
              <w:t>Winter DIN is based on monitoring data with number of yearly observations dependent on</w:t>
            </w:r>
            <w:r w:rsidR="0033516B">
              <w:rPr>
                <w:rFonts w:asciiTheme="minorHAnsi" w:eastAsiaTheme="minorHAnsi" w:hAnsiTheme="minorHAnsi" w:cs="ArialMT"/>
                <w:sz w:val="20"/>
                <w:szCs w:val="20"/>
              </w:rPr>
              <w:t xml:space="preserve"> status of each water body and weather conditions. </w:t>
            </w:r>
            <w:r>
              <w:rPr>
                <w:rFonts w:asciiTheme="minorHAnsi" w:eastAsiaTheme="minorHAnsi" w:hAnsiTheme="minorHAnsi" w:cs="ArialMT"/>
                <w:sz w:val="20"/>
                <w:szCs w:val="20"/>
              </w:rPr>
              <w:t xml:space="preserve"> </w:t>
            </w:r>
            <w:r w:rsidR="000E2611">
              <w:rPr>
                <w:rFonts w:asciiTheme="minorHAnsi" w:eastAsiaTheme="minorHAnsi" w:hAnsiTheme="minorHAnsi" w:cs="ArialMT"/>
                <w:sz w:val="20"/>
                <w:szCs w:val="20"/>
              </w:rPr>
              <w:t xml:space="preserve">  </w:t>
            </w:r>
          </w:p>
        </w:tc>
      </w:tr>
      <w:tr w:rsidR="00977923" w:rsidRPr="001B5C1D" w:rsidTr="00116676">
        <w:trPr>
          <w:trHeight w:val="340"/>
        </w:trPr>
        <w:tc>
          <w:tcPr>
            <w:tcW w:w="3085" w:type="dxa"/>
            <w:shd w:val="clear" w:color="auto" w:fill="D9D9D9" w:themeFill="background1" w:themeFillShade="D9"/>
            <w:vAlign w:val="center"/>
          </w:tcPr>
          <w:p w:rsidR="00977923" w:rsidRPr="001B5C1D" w:rsidRDefault="00A535C2" w:rsidP="00634C94">
            <w:pPr>
              <w:rPr>
                <w:rFonts w:asciiTheme="minorHAnsi" w:hAnsiTheme="minorHAnsi"/>
                <w:b/>
                <w:sz w:val="20"/>
                <w:szCs w:val="20"/>
              </w:rPr>
            </w:pPr>
            <w:r w:rsidRPr="001B5C1D">
              <w:rPr>
                <w:rFonts w:asciiTheme="minorHAnsi" w:hAnsiTheme="minorHAnsi"/>
                <w:b/>
                <w:sz w:val="20"/>
                <w:szCs w:val="20"/>
              </w:rPr>
              <w:t>Is this measure being used to monitor performance against your current/latest Departmental/ Agency Plan</w:t>
            </w:r>
          </w:p>
        </w:tc>
        <w:tc>
          <w:tcPr>
            <w:tcW w:w="7513" w:type="dxa"/>
            <w:vAlign w:val="center"/>
          </w:tcPr>
          <w:p w:rsidR="00977923" w:rsidRPr="001B5C1D" w:rsidRDefault="001B5C1D" w:rsidP="00634C94">
            <w:pPr>
              <w:rPr>
                <w:rFonts w:asciiTheme="minorHAnsi" w:hAnsiTheme="minorHAnsi"/>
                <w:sz w:val="20"/>
                <w:szCs w:val="20"/>
              </w:rPr>
            </w:pPr>
            <w:r w:rsidRPr="001B5C1D">
              <w:rPr>
                <w:rFonts w:asciiTheme="minorHAnsi" w:hAnsiTheme="minorHAnsi"/>
                <w:sz w:val="20"/>
                <w:szCs w:val="20"/>
              </w:rPr>
              <w:t>Yes</w:t>
            </w:r>
          </w:p>
        </w:tc>
      </w:tr>
      <w:tr w:rsidR="001668A0" w:rsidRPr="001B5C1D" w:rsidTr="00116676">
        <w:tc>
          <w:tcPr>
            <w:tcW w:w="3085" w:type="dxa"/>
            <w:shd w:val="clear" w:color="auto" w:fill="D9D9D9" w:themeFill="background1" w:themeFillShade="D9"/>
            <w:vAlign w:val="center"/>
          </w:tcPr>
          <w:p w:rsidR="001668A0" w:rsidRPr="001B5C1D" w:rsidRDefault="00806A6E" w:rsidP="00634C94">
            <w:pPr>
              <w:rPr>
                <w:rFonts w:asciiTheme="minorHAnsi" w:hAnsiTheme="minorHAnsi"/>
                <w:b/>
                <w:sz w:val="20"/>
                <w:szCs w:val="20"/>
              </w:rPr>
            </w:pPr>
            <w:r w:rsidRPr="001B5C1D">
              <w:rPr>
                <w:rFonts w:asciiTheme="minorHAnsi" w:hAnsiTheme="minorHAnsi"/>
                <w:b/>
                <w:sz w:val="20"/>
                <w:szCs w:val="20"/>
              </w:rPr>
              <w:t>If yes, p</w:t>
            </w:r>
            <w:r w:rsidR="001668A0" w:rsidRPr="001B5C1D">
              <w:rPr>
                <w:rFonts w:asciiTheme="minorHAnsi" w:hAnsiTheme="minorHAnsi"/>
                <w:b/>
                <w:sz w:val="20"/>
                <w:szCs w:val="20"/>
              </w:rPr>
              <w:t>lease specify any particular baseline point/year for the measure which is being for performance monitoring purposes</w:t>
            </w:r>
          </w:p>
        </w:tc>
        <w:tc>
          <w:tcPr>
            <w:tcW w:w="7513" w:type="dxa"/>
            <w:vAlign w:val="center"/>
          </w:tcPr>
          <w:p w:rsidR="001668A0" w:rsidRPr="001B5C1D" w:rsidRDefault="001B5C1D" w:rsidP="00634C94">
            <w:pPr>
              <w:rPr>
                <w:rFonts w:asciiTheme="minorHAnsi" w:hAnsiTheme="minorHAnsi"/>
                <w:sz w:val="20"/>
                <w:szCs w:val="20"/>
              </w:rPr>
            </w:pPr>
            <w:r w:rsidRPr="001B5C1D">
              <w:rPr>
                <w:rFonts w:asciiTheme="minorHAnsi" w:hAnsiTheme="minorHAnsi"/>
                <w:sz w:val="20"/>
                <w:szCs w:val="20"/>
              </w:rPr>
              <w:t>2015</w:t>
            </w:r>
          </w:p>
        </w:tc>
      </w:tr>
    </w:tbl>
    <w:p w:rsidR="006A1BA8" w:rsidRDefault="006A1BA8" w:rsidP="006A1BA8">
      <w:pPr>
        <w:rPr>
          <w:rFonts w:asciiTheme="minorHAnsi" w:hAnsiTheme="minorHAnsi"/>
          <w:sz w:val="20"/>
          <w:szCs w:val="20"/>
        </w:rPr>
      </w:pPr>
    </w:p>
    <w:tbl>
      <w:tblPr>
        <w:tblStyle w:val="TableGrid1"/>
        <w:tblW w:w="10632" w:type="dxa"/>
        <w:tblInd w:w="-5" w:type="dxa"/>
        <w:tblLayout w:type="fixed"/>
        <w:tblLook w:val="04A0" w:firstRow="1" w:lastRow="0" w:firstColumn="1" w:lastColumn="0" w:noHBand="0" w:noVBand="1"/>
      </w:tblPr>
      <w:tblGrid>
        <w:gridCol w:w="3090"/>
        <w:gridCol w:w="7542"/>
      </w:tblGrid>
      <w:tr w:rsidR="006A1BA8" w:rsidRPr="00DC13FC" w:rsidTr="006A1BA8">
        <w:tc>
          <w:tcPr>
            <w:tcW w:w="3090" w:type="dxa"/>
            <w:shd w:val="clear" w:color="auto" w:fill="D9D9D9" w:themeFill="background1" w:themeFillShade="D9"/>
          </w:tcPr>
          <w:p w:rsidR="006A1BA8" w:rsidRPr="00DC13FC" w:rsidRDefault="006A1BA8" w:rsidP="00F945FE">
            <w:pPr>
              <w:rPr>
                <w:rFonts w:asciiTheme="minorHAnsi" w:hAnsiTheme="minorHAnsi"/>
                <w:b/>
                <w:sz w:val="20"/>
                <w:szCs w:val="20"/>
              </w:rPr>
            </w:pPr>
            <w:r w:rsidRPr="00DC13FC">
              <w:rPr>
                <w:rFonts w:asciiTheme="minorHAnsi" w:hAnsiTheme="minorHAnsi"/>
                <w:b/>
                <w:sz w:val="20"/>
                <w:szCs w:val="20"/>
              </w:rPr>
              <w:t>Technical Assessment Panel</w:t>
            </w:r>
          </w:p>
        </w:tc>
        <w:tc>
          <w:tcPr>
            <w:tcW w:w="7542" w:type="dxa"/>
          </w:tcPr>
          <w:p w:rsidR="006A1BA8" w:rsidRPr="00DC13FC" w:rsidRDefault="006A1BA8" w:rsidP="00F945FE">
            <w:pPr>
              <w:rPr>
                <w:rFonts w:asciiTheme="minorHAnsi" w:hAnsiTheme="minorHAnsi"/>
                <w:sz w:val="20"/>
                <w:szCs w:val="20"/>
              </w:rPr>
            </w:pPr>
          </w:p>
        </w:tc>
      </w:tr>
      <w:tr w:rsidR="006A1BA8" w:rsidRPr="00DC13FC" w:rsidTr="006A1BA8">
        <w:tc>
          <w:tcPr>
            <w:tcW w:w="3090" w:type="dxa"/>
            <w:shd w:val="clear" w:color="auto" w:fill="D9D9D9" w:themeFill="background1" w:themeFillShade="D9"/>
          </w:tcPr>
          <w:p w:rsidR="006A1BA8" w:rsidRPr="00DC13FC" w:rsidRDefault="006A1BA8" w:rsidP="00F945FE">
            <w:pPr>
              <w:rPr>
                <w:rFonts w:asciiTheme="minorHAnsi" w:hAnsiTheme="minorHAnsi"/>
                <w:b/>
                <w:sz w:val="20"/>
                <w:szCs w:val="20"/>
              </w:rPr>
            </w:pPr>
            <w:r w:rsidRPr="00DC13FC">
              <w:rPr>
                <w:rFonts w:asciiTheme="minorHAnsi" w:hAnsiTheme="minorHAnsi"/>
                <w:b/>
                <w:sz w:val="20"/>
                <w:szCs w:val="20"/>
              </w:rPr>
              <w:t>Baseline Year</w:t>
            </w:r>
          </w:p>
        </w:tc>
        <w:tc>
          <w:tcPr>
            <w:tcW w:w="7542" w:type="dxa"/>
          </w:tcPr>
          <w:p w:rsidR="006A1BA8" w:rsidRPr="00DC13FC" w:rsidRDefault="006A1BA8" w:rsidP="00F945FE">
            <w:pPr>
              <w:rPr>
                <w:rFonts w:asciiTheme="minorHAnsi" w:hAnsiTheme="minorHAnsi"/>
                <w:sz w:val="20"/>
                <w:szCs w:val="20"/>
              </w:rPr>
            </w:pPr>
            <w:r>
              <w:rPr>
                <w:rFonts w:asciiTheme="minorHAnsi" w:hAnsiTheme="minorHAnsi"/>
                <w:sz w:val="20"/>
                <w:szCs w:val="20"/>
              </w:rPr>
              <w:t>2015</w:t>
            </w:r>
          </w:p>
        </w:tc>
      </w:tr>
      <w:tr w:rsidR="006A1BA8" w:rsidRPr="00DC13FC" w:rsidTr="006A1BA8">
        <w:trPr>
          <w:trHeight w:val="496"/>
        </w:trPr>
        <w:tc>
          <w:tcPr>
            <w:tcW w:w="3090" w:type="dxa"/>
            <w:shd w:val="clear" w:color="auto" w:fill="D9D9D9" w:themeFill="background1" w:themeFillShade="D9"/>
          </w:tcPr>
          <w:p w:rsidR="006A1BA8" w:rsidRPr="00DC13FC" w:rsidRDefault="006A1BA8" w:rsidP="00F945FE">
            <w:pPr>
              <w:rPr>
                <w:rFonts w:asciiTheme="minorHAnsi" w:hAnsiTheme="minorHAnsi"/>
                <w:b/>
                <w:sz w:val="20"/>
                <w:szCs w:val="20"/>
              </w:rPr>
            </w:pPr>
            <w:r w:rsidRPr="00DC13FC">
              <w:rPr>
                <w:rFonts w:asciiTheme="minorHAnsi" w:hAnsiTheme="minorHAnsi"/>
                <w:b/>
                <w:sz w:val="20"/>
                <w:szCs w:val="20"/>
              </w:rPr>
              <w:t>Criteria for reporting change from the baseline</w:t>
            </w:r>
          </w:p>
        </w:tc>
        <w:tc>
          <w:tcPr>
            <w:tcW w:w="7542" w:type="dxa"/>
          </w:tcPr>
          <w:p w:rsidR="006A1BA8" w:rsidRPr="006A1BA8" w:rsidRDefault="006A1BA8" w:rsidP="006A1BA8">
            <w:pPr>
              <w:rPr>
                <w:rFonts w:asciiTheme="minorHAnsi" w:hAnsiTheme="minorHAnsi" w:cstheme="minorHAnsi"/>
                <w:color w:val="000000"/>
                <w:sz w:val="20"/>
                <w:szCs w:val="20"/>
              </w:rPr>
            </w:pPr>
            <w:r w:rsidRPr="006A1BA8">
              <w:rPr>
                <w:rFonts w:asciiTheme="minorHAnsi" w:hAnsiTheme="minorHAnsi" w:cstheme="minorHAnsi"/>
                <w:color w:val="000000"/>
                <w:sz w:val="20"/>
                <w:szCs w:val="20"/>
              </w:rPr>
              <w:t>River water quality: +/- 0.01 MG/l</w:t>
            </w:r>
          </w:p>
          <w:p w:rsidR="006A1BA8" w:rsidRPr="00DC13FC" w:rsidRDefault="006A1BA8" w:rsidP="006A1BA8">
            <w:pPr>
              <w:rPr>
                <w:rFonts w:asciiTheme="minorHAnsi" w:hAnsiTheme="minorHAnsi"/>
                <w:sz w:val="20"/>
                <w:szCs w:val="20"/>
              </w:rPr>
            </w:pPr>
            <w:r w:rsidRPr="006A1BA8">
              <w:rPr>
                <w:rFonts w:asciiTheme="minorHAnsi" w:hAnsiTheme="minorHAnsi" w:cstheme="minorHAnsi"/>
                <w:color w:val="000000"/>
                <w:sz w:val="20"/>
                <w:szCs w:val="20"/>
              </w:rPr>
              <w:t xml:space="preserve">Marine water quality: +/- 3 </w:t>
            </w:r>
            <w:r w:rsidRPr="006A1BA8">
              <w:rPr>
                <w:rFonts w:asciiTheme="minorHAnsi" w:hAnsiTheme="minorHAnsi" w:cstheme="minorHAnsi"/>
                <w:bCs/>
                <w:color w:val="000000"/>
                <w:sz w:val="20"/>
                <w:szCs w:val="20"/>
              </w:rPr>
              <w:t>µM</w:t>
            </w:r>
          </w:p>
        </w:tc>
      </w:tr>
    </w:tbl>
    <w:p w:rsidR="006A1BA8" w:rsidRPr="001B5C1D" w:rsidRDefault="006A1BA8">
      <w:pPr>
        <w:rPr>
          <w:rFonts w:asciiTheme="minorHAnsi" w:hAnsiTheme="minorHAnsi"/>
          <w:sz w:val="20"/>
          <w:szCs w:val="20"/>
        </w:rPr>
      </w:pPr>
    </w:p>
    <w:tbl>
      <w:tblPr>
        <w:tblStyle w:val="TableGrid"/>
        <w:tblW w:w="9658" w:type="dxa"/>
        <w:tblLook w:val="04A0" w:firstRow="1" w:lastRow="0" w:firstColumn="1" w:lastColumn="0" w:noHBand="0" w:noVBand="1"/>
      </w:tblPr>
      <w:tblGrid>
        <w:gridCol w:w="4219"/>
        <w:gridCol w:w="903"/>
        <w:gridCol w:w="4536"/>
      </w:tblGrid>
      <w:tr w:rsidR="00BD4124" w:rsidRPr="001B5C1D" w:rsidTr="00634C94">
        <w:trPr>
          <w:trHeight w:val="397"/>
        </w:trPr>
        <w:tc>
          <w:tcPr>
            <w:tcW w:w="4219" w:type="dxa"/>
            <w:tcBorders>
              <w:top w:val="nil"/>
              <w:left w:val="nil"/>
            </w:tcBorders>
            <w:shd w:val="clear" w:color="auto" w:fill="auto"/>
            <w:vAlign w:val="center"/>
          </w:tcPr>
          <w:p w:rsidR="00BD4124" w:rsidRPr="001B5C1D" w:rsidRDefault="00886DE2" w:rsidP="00634C94">
            <w:pPr>
              <w:rPr>
                <w:rFonts w:asciiTheme="minorHAnsi" w:hAnsiTheme="minorHAnsi"/>
                <w:b/>
                <w:sz w:val="20"/>
                <w:szCs w:val="20"/>
              </w:rPr>
            </w:pPr>
            <w:r w:rsidRPr="001B5C1D">
              <w:rPr>
                <w:rFonts w:asciiTheme="minorHAnsi" w:hAnsiTheme="minorHAnsi"/>
                <w:b/>
                <w:sz w:val="20"/>
                <w:szCs w:val="20"/>
              </w:rPr>
              <w:t>Available groupings*</w:t>
            </w:r>
          </w:p>
        </w:tc>
        <w:tc>
          <w:tcPr>
            <w:tcW w:w="903" w:type="dxa"/>
            <w:vAlign w:val="center"/>
          </w:tcPr>
          <w:p w:rsidR="00BD4124" w:rsidRPr="001B5C1D" w:rsidRDefault="00BD4124" w:rsidP="00634C94">
            <w:pPr>
              <w:rPr>
                <w:rFonts w:asciiTheme="minorHAnsi" w:hAnsiTheme="minorHAnsi"/>
                <w:b/>
                <w:sz w:val="20"/>
                <w:szCs w:val="20"/>
              </w:rPr>
            </w:pPr>
            <w:r w:rsidRPr="001B5C1D">
              <w:rPr>
                <w:rFonts w:asciiTheme="minorHAnsi" w:hAnsiTheme="minorHAnsi"/>
                <w:b/>
                <w:sz w:val="20"/>
                <w:szCs w:val="20"/>
              </w:rPr>
              <w:t>Yes/No</w:t>
            </w:r>
          </w:p>
        </w:tc>
        <w:tc>
          <w:tcPr>
            <w:tcW w:w="4536" w:type="dxa"/>
            <w:vAlign w:val="center"/>
          </w:tcPr>
          <w:p w:rsidR="00BD4124" w:rsidRPr="001B5C1D" w:rsidRDefault="00BD4124" w:rsidP="00634C94">
            <w:pPr>
              <w:rPr>
                <w:rFonts w:asciiTheme="minorHAnsi" w:hAnsiTheme="minorHAnsi"/>
                <w:b/>
                <w:sz w:val="20"/>
                <w:szCs w:val="20"/>
              </w:rPr>
            </w:pPr>
            <w:r w:rsidRPr="001B5C1D">
              <w:rPr>
                <w:rFonts w:asciiTheme="minorHAnsi" w:hAnsiTheme="minorHAnsi"/>
                <w:b/>
                <w:sz w:val="20"/>
                <w:szCs w:val="20"/>
              </w:rPr>
              <w:t>Notes</w:t>
            </w:r>
          </w:p>
        </w:tc>
      </w:tr>
      <w:tr w:rsidR="00634C94" w:rsidRPr="001B5C1D" w:rsidTr="00634C94">
        <w:trPr>
          <w:trHeight w:val="907"/>
        </w:trPr>
        <w:tc>
          <w:tcPr>
            <w:tcW w:w="4219" w:type="dxa"/>
            <w:shd w:val="clear" w:color="auto" w:fill="D9D9D9" w:themeFill="background1" w:themeFillShade="D9"/>
            <w:vAlign w:val="center"/>
          </w:tcPr>
          <w:p w:rsidR="00634C94" w:rsidRPr="001B5C1D" w:rsidRDefault="00634C94" w:rsidP="008F7A78">
            <w:pPr>
              <w:rPr>
                <w:rFonts w:asciiTheme="minorHAnsi" w:hAnsiTheme="minorHAnsi"/>
                <w:b/>
                <w:sz w:val="20"/>
                <w:szCs w:val="20"/>
              </w:rPr>
            </w:pPr>
            <w:r w:rsidRPr="001B5C1D">
              <w:rPr>
                <w:rFonts w:asciiTheme="minorHAnsi" w:hAnsiTheme="minorHAnsi"/>
                <w:b/>
                <w:sz w:val="20"/>
                <w:szCs w:val="20"/>
              </w:rPr>
              <w:t xml:space="preserve"> NI Level</w:t>
            </w:r>
          </w:p>
        </w:tc>
        <w:tc>
          <w:tcPr>
            <w:tcW w:w="903" w:type="dxa"/>
            <w:vAlign w:val="center"/>
          </w:tcPr>
          <w:p w:rsidR="00634C94" w:rsidRPr="001B5C1D" w:rsidRDefault="00634C94" w:rsidP="00634C94">
            <w:pPr>
              <w:rPr>
                <w:rFonts w:asciiTheme="minorHAnsi" w:hAnsiTheme="minorHAnsi"/>
                <w:sz w:val="20"/>
                <w:szCs w:val="20"/>
              </w:rPr>
            </w:pPr>
            <w:r w:rsidRPr="001B5C1D">
              <w:rPr>
                <w:rFonts w:asciiTheme="minorHAnsi" w:hAnsiTheme="minorHAnsi"/>
                <w:sz w:val="20"/>
                <w:szCs w:val="20"/>
              </w:rPr>
              <w:t>Yes</w:t>
            </w:r>
          </w:p>
        </w:tc>
        <w:tc>
          <w:tcPr>
            <w:tcW w:w="4536" w:type="dxa"/>
            <w:vAlign w:val="center"/>
          </w:tcPr>
          <w:p w:rsidR="00634C94" w:rsidRPr="001B5C1D" w:rsidRDefault="00634C94" w:rsidP="00634C94">
            <w:pPr>
              <w:rPr>
                <w:rFonts w:asciiTheme="minorHAnsi" w:hAnsiTheme="minorHAnsi"/>
                <w:sz w:val="20"/>
                <w:szCs w:val="20"/>
              </w:rPr>
            </w:pPr>
          </w:p>
        </w:tc>
      </w:tr>
      <w:tr w:rsidR="00634C94" w:rsidRPr="001B5C1D" w:rsidTr="00213A35">
        <w:trPr>
          <w:trHeight w:val="340"/>
        </w:trPr>
        <w:tc>
          <w:tcPr>
            <w:tcW w:w="4219" w:type="dxa"/>
            <w:shd w:val="clear" w:color="auto" w:fill="D9D9D9" w:themeFill="background1" w:themeFillShade="D9"/>
            <w:vAlign w:val="center"/>
          </w:tcPr>
          <w:p w:rsidR="00634C94" w:rsidRPr="001B5C1D" w:rsidRDefault="00634C94" w:rsidP="008F7A78">
            <w:pPr>
              <w:rPr>
                <w:rFonts w:asciiTheme="minorHAnsi" w:hAnsiTheme="minorHAnsi"/>
                <w:b/>
                <w:sz w:val="20"/>
                <w:szCs w:val="20"/>
              </w:rPr>
            </w:pPr>
            <w:r w:rsidRPr="001B5C1D">
              <w:rPr>
                <w:rFonts w:asciiTheme="minorHAnsi" w:hAnsiTheme="minorHAnsi"/>
                <w:b/>
                <w:sz w:val="20"/>
                <w:szCs w:val="20"/>
              </w:rPr>
              <w:t>Parliamentary Constituency level</w:t>
            </w:r>
          </w:p>
        </w:tc>
        <w:tc>
          <w:tcPr>
            <w:tcW w:w="903" w:type="dxa"/>
            <w:vAlign w:val="center"/>
          </w:tcPr>
          <w:p w:rsidR="00634C94" w:rsidRPr="001B5C1D" w:rsidRDefault="00634C94" w:rsidP="00634C94">
            <w:pPr>
              <w:rPr>
                <w:rFonts w:asciiTheme="minorHAnsi" w:hAnsiTheme="minorHAnsi"/>
                <w:sz w:val="20"/>
                <w:szCs w:val="20"/>
              </w:rPr>
            </w:pPr>
            <w:r w:rsidRPr="001B5C1D">
              <w:rPr>
                <w:rFonts w:asciiTheme="minorHAnsi" w:hAnsiTheme="minorHAnsi"/>
                <w:sz w:val="20"/>
                <w:szCs w:val="20"/>
              </w:rPr>
              <w:t>No</w:t>
            </w:r>
          </w:p>
        </w:tc>
        <w:tc>
          <w:tcPr>
            <w:tcW w:w="4536" w:type="dxa"/>
            <w:vAlign w:val="center"/>
          </w:tcPr>
          <w:p w:rsidR="00634C94" w:rsidRPr="001B5C1D" w:rsidRDefault="00634C94" w:rsidP="00634C94">
            <w:pPr>
              <w:rPr>
                <w:rFonts w:asciiTheme="minorHAnsi" w:hAnsiTheme="minorHAnsi"/>
                <w:sz w:val="20"/>
                <w:szCs w:val="20"/>
              </w:rPr>
            </w:pPr>
          </w:p>
        </w:tc>
      </w:tr>
      <w:tr w:rsidR="00634C94" w:rsidRPr="001B5C1D" w:rsidTr="00634C94">
        <w:trPr>
          <w:trHeight w:val="907"/>
        </w:trPr>
        <w:tc>
          <w:tcPr>
            <w:tcW w:w="4219" w:type="dxa"/>
            <w:shd w:val="clear" w:color="auto" w:fill="D9D9D9" w:themeFill="background1" w:themeFillShade="D9"/>
            <w:vAlign w:val="center"/>
          </w:tcPr>
          <w:p w:rsidR="00634C94" w:rsidRPr="001B5C1D" w:rsidRDefault="00275A21" w:rsidP="008F7A78">
            <w:pPr>
              <w:rPr>
                <w:rFonts w:asciiTheme="minorHAnsi" w:hAnsiTheme="minorHAnsi"/>
                <w:b/>
                <w:sz w:val="20"/>
                <w:szCs w:val="20"/>
              </w:rPr>
            </w:pPr>
            <w:r w:rsidRPr="001B5C1D">
              <w:rPr>
                <w:rFonts w:asciiTheme="minorHAnsi" w:hAnsiTheme="minorHAnsi"/>
                <w:b/>
                <w:sz w:val="20"/>
                <w:szCs w:val="20"/>
              </w:rPr>
              <w:t>Local Government District (2014) level</w:t>
            </w:r>
          </w:p>
        </w:tc>
        <w:tc>
          <w:tcPr>
            <w:tcW w:w="903" w:type="dxa"/>
            <w:vAlign w:val="center"/>
          </w:tcPr>
          <w:p w:rsidR="00634C94" w:rsidRPr="001B5C1D" w:rsidRDefault="00634C94" w:rsidP="00634C94">
            <w:pPr>
              <w:rPr>
                <w:rFonts w:asciiTheme="minorHAnsi" w:hAnsiTheme="minorHAnsi"/>
                <w:sz w:val="20"/>
                <w:szCs w:val="20"/>
              </w:rPr>
            </w:pPr>
            <w:r w:rsidRPr="001B5C1D">
              <w:rPr>
                <w:rFonts w:asciiTheme="minorHAnsi" w:hAnsiTheme="minorHAnsi"/>
                <w:sz w:val="20"/>
                <w:szCs w:val="20"/>
              </w:rPr>
              <w:t>No</w:t>
            </w:r>
          </w:p>
        </w:tc>
        <w:tc>
          <w:tcPr>
            <w:tcW w:w="4536" w:type="dxa"/>
            <w:vAlign w:val="center"/>
          </w:tcPr>
          <w:p w:rsidR="00634C94" w:rsidRPr="001B5C1D" w:rsidRDefault="00634C94" w:rsidP="00634C94">
            <w:pPr>
              <w:rPr>
                <w:rFonts w:asciiTheme="minorHAnsi" w:hAnsiTheme="minorHAnsi"/>
                <w:sz w:val="20"/>
                <w:szCs w:val="20"/>
              </w:rPr>
            </w:pPr>
          </w:p>
        </w:tc>
      </w:tr>
      <w:tr w:rsidR="00634C94" w:rsidRPr="001B5C1D" w:rsidTr="00213A35">
        <w:trPr>
          <w:trHeight w:val="340"/>
        </w:trPr>
        <w:tc>
          <w:tcPr>
            <w:tcW w:w="4219" w:type="dxa"/>
            <w:shd w:val="clear" w:color="auto" w:fill="D9D9D9" w:themeFill="background1" w:themeFillShade="D9"/>
            <w:vAlign w:val="center"/>
          </w:tcPr>
          <w:p w:rsidR="00634C94" w:rsidRPr="001B5C1D" w:rsidRDefault="00634C94" w:rsidP="008F7A78">
            <w:pPr>
              <w:rPr>
                <w:rFonts w:asciiTheme="minorHAnsi" w:hAnsiTheme="minorHAnsi"/>
                <w:b/>
                <w:sz w:val="20"/>
                <w:szCs w:val="20"/>
              </w:rPr>
            </w:pPr>
            <w:r w:rsidRPr="001B5C1D">
              <w:rPr>
                <w:rFonts w:asciiTheme="minorHAnsi" w:hAnsiTheme="minorHAnsi"/>
                <w:b/>
                <w:sz w:val="20"/>
                <w:szCs w:val="20"/>
              </w:rPr>
              <w:t>Deprivation Quintile</w:t>
            </w:r>
          </w:p>
        </w:tc>
        <w:tc>
          <w:tcPr>
            <w:tcW w:w="903" w:type="dxa"/>
            <w:vAlign w:val="center"/>
          </w:tcPr>
          <w:p w:rsidR="00634C94" w:rsidRPr="001B5C1D" w:rsidRDefault="00634C94" w:rsidP="00634C94">
            <w:pPr>
              <w:rPr>
                <w:rFonts w:asciiTheme="minorHAnsi" w:hAnsiTheme="minorHAnsi"/>
                <w:sz w:val="20"/>
                <w:szCs w:val="20"/>
              </w:rPr>
            </w:pPr>
            <w:r w:rsidRPr="001B5C1D">
              <w:rPr>
                <w:rFonts w:asciiTheme="minorHAnsi" w:hAnsiTheme="minorHAnsi"/>
                <w:sz w:val="20"/>
                <w:szCs w:val="20"/>
              </w:rPr>
              <w:t>No</w:t>
            </w:r>
          </w:p>
        </w:tc>
        <w:tc>
          <w:tcPr>
            <w:tcW w:w="4536" w:type="dxa"/>
            <w:vAlign w:val="center"/>
          </w:tcPr>
          <w:p w:rsidR="00634C94" w:rsidRPr="001B5C1D" w:rsidRDefault="00634C94" w:rsidP="00634C94">
            <w:pPr>
              <w:rPr>
                <w:rFonts w:asciiTheme="minorHAnsi" w:hAnsiTheme="minorHAnsi"/>
                <w:sz w:val="20"/>
                <w:szCs w:val="20"/>
              </w:rPr>
            </w:pPr>
          </w:p>
        </w:tc>
      </w:tr>
      <w:tr w:rsidR="00634C94" w:rsidRPr="001B5C1D" w:rsidTr="00213A35">
        <w:trPr>
          <w:trHeight w:val="340"/>
        </w:trPr>
        <w:tc>
          <w:tcPr>
            <w:tcW w:w="4219" w:type="dxa"/>
            <w:shd w:val="clear" w:color="auto" w:fill="D9D9D9" w:themeFill="background1" w:themeFillShade="D9"/>
            <w:vAlign w:val="center"/>
          </w:tcPr>
          <w:p w:rsidR="00634C94" w:rsidRPr="001B5C1D" w:rsidRDefault="00634C94" w:rsidP="008F7A78">
            <w:pPr>
              <w:rPr>
                <w:rFonts w:asciiTheme="minorHAnsi" w:hAnsiTheme="minorHAnsi"/>
                <w:b/>
                <w:sz w:val="20"/>
                <w:szCs w:val="20"/>
              </w:rPr>
            </w:pPr>
            <w:r w:rsidRPr="001B5C1D">
              <w:rPr>
                <w:rFonts w:asciiTheme="minorHAnsi" w:hAnsiTheme="minorHAnsi"/>
                <w:b/>
                <w:sz w:val="20"/>
                <w:szCs w:val="20"/>
              </w:rPr>
              <w:t xml:space="preserve">NISRA Geography Urban/Rural Measure </w:t>
            </w:r>
          </w:p>
        </w:tc>
        <w:tc>
          <w:tcPr>
            <w:tcW w:w="903" w:type="dxa"/>
            <w:vAlign w:val="center"/>
          </w:tcPr>
          <w:p w:rsidR="00634C94" w:rsidRPr="001B5C1D" w:rsidRDefault="00634C94" w:rsidP="00634C94">
            <w:pPr>
              <w:rPr>
                <w:rFonts w:asciiTheme="minorHAnsi" w:hAnsiTheme="minorHAnsi"/>
                <w:sz w:val="20"/>
                <w:szCs w:val="20"/>
              </w:rPr>
            </w:pPr>
            <w:r w:rsidRPr="001B5C1D">
              <w:rPr>
                <w:rFonts w:asciiTheme="minorHAnsi" w:hAnsiTheme="minorHAnsi"/>
                <w:sz w:val="20"/>
                <w:szCs w:val="20"/>
              </w:rPr>
              <w:t>No</w:t>
            </w:r>
          </w:p>
        </w:tc>
        <w:tc>
          <w:tcPr>
            <w:tcW w:w="4536" w:type="dxa"/>
            <w:vAlign w:val="center"/>
          </w:tcPr>
          <w:p w:rsidR="00634C94" w:rsidRPr="001B5C1D" w:rsidRDefault="00634C94" w:rsidP="00634C94">
            <w:pPr>
              <w:rPr>
                <w:rFonts w:asciiTheme="minorHAnsi" w:hAnsiTheme="minorHAnsi"/>
                <w:sz w:val="20"/>
                <w:szCs w:val="20"/>
              </w:rPr>
            </w:pPr>
          </w:p>
        </w:tc>
      </w:tr>
      <w:tr w:rsidR="00634C94" w:rsidRPr="001B5C1D" w:rsidTr="00213A35">
        <w:trPr>
          <w:trHeight w:val="340"/>
        </w:trPr>
        <w:tc>
          <w:tcPr>
            <w:tcW w:w="4219" w:type="dxa"/>
            <w:shd w:val="clear" w:color="auto" w:fill="D9D9D9" w:themeFill="background1" w:themeFillShade="D9"/>
            <w:vAlign w:val="center"/>
          </w:tcPr>
          <w:p w:rsidR="00634C94" w:rsidRPr="001B5C1D" w:rsidRDefault="00634C94" w:rsidP="008F7A78">
            <w:pPr>
              <w:rPr>
                <w:rFonts w:asciiTheme="minorHAnsi" w:hAnsiTheme="minorHAnsi"/>
                <w:b/>
                <w:sz w:val="20"/>
                <w:szCs w:val="20"/>
              </w:rPr>
            </w:pPr>
            <w:r w:rsidRPr="001B5C1D">
              <w:rPr>
                <w:rFonts w:asciiTheme="minorHAnsi" w:hAnsiTheme="minorHAnsi"/>
                <w:b/>
                <w:sz w:val="20"/>
                <w:szCs w:val="20"/>
              </w:rPr>
              <w:t>Gender</w:t>
            </w:r>
          </w:p>
        </w:tc>
        <w:tc>
          <w:tcPr>
            <w:tcW w:w="903" w:type="dxa"/>
            <w:vAlign w:val="center"/>
          </w:tcPr>
          <w:p w:rsidR="00634C94" w:rsidRPr="001B5C1D" w:rsidRDefault="00634C94" w:rsidP="00634C94">
            <w:pPr>
              <w:rPr>
                <w:rFonts w:asciiTheme="minorHAnsi" w:hAnsiTheme="minorHAnsi"/>
                <w:sz w:val="20"/>
                <w:szCs w:val="20"/>
              </w:rPr>
            </w:pPr>
            <w:r w:rsidRPr="001B5C1D">
              <w:rPr>
                <w:rFonts w:asciiTheme="minorHAnsi" w:hAnsiTheme="minorHAnsi"/>
                <w:sz w:val="20"/>
                <w:szCs w:val="20"/>
              </w:rPr>
              <w:t>No</w:t>
            </w:r>
          </w:p>
        </w:tc>
        <w:tc>
          <w:tcPr>
            <w:tcW w:w="4536" w:type="dxa"/>
            <w:vAlign w:val="center"/>
          </w:tcPr>
          <w:p w:rsidR="00634C94" w:rsidRPr="001B5C1D" w:rsidRDefault="00634C94" w:rsidP="00634C94">
            <w:pPr>
              <w:rPr>
                <w:rFonts w:asciiTheme="minorHAnsi" w:hAnsiTheme="minorHAnsi"/>
                <w:sz w:val="20"/>
                <w:szCs w:val="20"/>
              </w:rPr>
            </w:pPr>
          </w:p>
        </w:tc>
      </w:tr>
      <w:tr w:rsidR="00634C94" w:rsidRPr="001B5C1D" w:rsidTr="00213A35">
        <w:trPr>
          <w:trHeight w:val="340"/>
        </w:trPr>
        <w:tc>
          <w:tcPr>
            <w:tcW w:w="4219" w:type="dxa"/>
            <w:shd w:val="clear" w:color="auto" w:fill="D9D9D9" w:themeFill="background1" w:themeFillShade="D9"/>
            <w:vAlign w:val="center"/>
          </w:tcPr>
          <w:p w:rsidR="00634C94" w:rsidRPr="001B5C1D" w:rsidRDefault="00634C94" w:rsidP="008F7A78">
            <w:pPr>
              <w:rPr>
                <w:rFonts w:asciiTheme="minorHAnsi" w:hAnsiTheme="minorHAnsi"/>
                <w:sz w:val="20"/>
                <w:szCs w:val="20"/>
              </w:rPr>
            </w:pPr>
            <w:r w:rsidRPr="001B5C1D">
              <w:rPr>
                <w:rFonts w:asciiTheme="minorHAnsi" w:hAnsiTheme="minorHAnsi"/>
                <w:b/>
                <w:sz w:val="20"/>
                <w:szCs w:val="20"/>
              </w:rPr>
              <w:t>Age</w:t>
            </w:r>
          </w:p>
        </w:tc>
        <w:tc>
          <w:tcPr>
            <w:tcW w:w="903" w:type="dxa"/>
            <w:vAlign w:val="center"/>
          </w:tcPr>
          <w:p w:rsidR="00634C94" w:rsidRPr="001B5C1D" w:rsidRDefault="00634C94" w:rsidP="00634C94">
            <w:pPr>
              <w:rPr>
                <w:rFonts w:asciiTheme="minorHAnsi" w:hAnsiTheme="minorHAnsi"/>
                <w:sz w:val="20"/>
                <w:szCs w:val="20"/>
              </w:rPr>
            </w:pPr>
            <w:r w:rsidRPr="001B5C1D">
              <w:rPr>
                <w:rFonts w:asciiTheme="minorHAnsi" w:hAnsiTheme="minorHAnsi"/>
                <w:sz w:val="20"/>
                <w:szCs w:val="20"/>
              </w:rPr>
              <w:t>No</w:t>
            </w:r>
          </w:p>
        </w:tc>
        <w:tc>
          <w:tcPr>
            <w:tcW w:w="4536" w:type="dxa"/>
            <w:vAlign w:val="center"/>
          </w:tcPr>
          <w:p w:rsidR="00634C94" w:rsidRPr="001B5C1D" w:rsidRDefault="00634C94" w:rsidP="00634C94">
            <w:pPr>
              <w:rPr>
                <w:rFonts w:asciiTheme="minorHAnsi" w:hAnsiTheme="minorHAnsi"/>
                <w:sz w:val="20"/>
                <w:szCs w:val="20"/>
              </w:rPr>
            </w:pPr>
          </w:p>
        </w:tc>
      </w:tr>
      <w:tr w:rsidR="00634C94" w:rsidRPr="001B5C1D" w:rsidTr="00213A35">
        <w:trPr>
          <w:trHeight w:val="340"/>
        </w:trPr>
        <w:tc>
          <w:tcPr>
            <w:tcW w:w="4219" w:type="dxa"/>
            <w:shd w:val="clear" w:color="auto" w:fill="D9D9D9" w:themeFill="background1" w:themeFillShade="D9"/>
            <w:vAlign w:val="center"/>
          </w:tcPr>
          <w:p w:rsidR="00634C94" w:rsidRPr="001B5C1D" w:rsidRDefault="00634C94" w:rsidP="008F7A78">
            <w:pPr>
              <w:rPr>
                <w:rFonts w:asciiTheme="minorHAnsi" w:hAnsiTheme="minorHAnsi"/>
                <w:sz w:val="20"/>
                <w:szCs w:val="20"/>
              </w:rPr>
            </w:pPr>
            <w:r w:rsidRPr="001B5C1D">
              <w:rPr>
                <w:rFonts w:asciiTheme="minorHAnsi" w:hAnsiTheme="minorHAnsi"/>
                <w:b/>
                <w:sz w:val="20"/>
                <w:szCs w:val="20"/>
              </w:rPr>
              <w:t>Marital Status</w:t>
            </w:r>
          </w:p>
        </w:tc>
        <w:tc>
          <w:tcPr>
            <w:tcW w:w="903" w:type="dxa"/>
            <w:vAlign w:val="center"/>
          </w:tcPr>
          <w:p w:rsidR="00634C94" w:rsidRPr="001B5C1D" w:rsidRDefault="00634C94" w:rsidP="00634C94">
            <w:pPr>
              <w:rPr>
                <w:rFonts w:asciiTheme="minorHAnsi" w:hAnsiTheme="minorHAnsi"/>
                <w:sz w:val="20"/>
                <w:szCs w:val="20"/>
              </w:rPr>
            </w:pPr>
            <w:r w:rsidRPr="001B5C1D">
              <w:rPr>
                <w:rFonts w:asciiTheme="minorHAnsi" w:hAnsiTheme="minorHAnsi"/>
                <w:sz w:val="20"/>
                <w:szCs w:val="20"/>
              </w:rPr>
              <w:t>No</w:t>
            </w:r>
          </w:p>
        </w:tc>
        <w:tc>
          <w:tcPr>
            <w:tcW w:w="4536" w:type="dxa"/>
            <w:vAlign w:val="center"/>
          </w:tcPr>
          <w:p w:rsidR="00634C94" w:rsidRPr="001B5C1D" w:rsidRDefault="00634C94" w:rsidP="00634C94">
            <w:pPr>
              <w:rPr>
                <w:rFonts w:asciiTheme="minorHAnsi" w:hAnsiTheme="minorHAnsi"/>
                <w:sz w:val="20"/>
                <w:szCs w:val="20"/>
              </w:rPr>
            </w:pPr>
          </w:p>
        </w:tc>
      </w:tr>
      <w:tr w:rsidR="00634C94" w:rsidRPr="001B5C1D" w:rsidTr="00213A35">
        <w:trPr>
          <w:trHeight w:val="340"/>
        </w:trPr>
        <w:tc>
          <w:tcPr>
            <w:tcW w:w="4219" w:type="dxa"/>
            <w:shd w:val="clear" w:color="auto" w:fill="D9D9D9" w:themeFill="background1" w:themeFillShade="D9"/>
            <w:vAlign w:val="center"/>
          </w:tcPr>
          <w:p w:rsidR="00634C94" w:rsidRPr="001B5C1D" w:rsidRDefault="00634C94" w:rsidP="008F7A78">
            <w:pPr>
              <w:rPr>
                <w:rFonts w:asciiTheme="minorHAnsi" w:hAnsiTheme="minorHAnsi"/>
                <w:sz w:val="20"/>
                <w:szCs w:val="20"/>
              </w:rPr>
            </w:pPr>
            <w:r w:rsidRPr="001B5C1D">
              <w:rPr>
                <w:rFonts w:asciiTheme="minorHAnsi" w:hAnsiTheme="minorHAnsi"/>
                <w:b/>
                <w:sz w:val="20"/>
                <w:szCs w:val="20"/>
              </w:rPr>
              <w:t>Religion</w:t>
            </w:r>
          </w:p>
        </w:tc>
        <w:tc>
          <w:tcPr>
            <w:tcW w:w="903" w:type="dxa"/>
            <w:vAlign w:val="center"/>
          </w:tcPr>
          <w:p w:rsidR="00634C94" w:rsidRPr="001B5C1D" w:rsidRDefault="00634C94" w:rsidP="00634C94">
            <w:pPr>
              <w:rPr>
                <w:rFonts w:asciiTheme="minorHAnsi" w:hAnsiTheme="minorHAnsi"/>
                <w:sz w:val="20"/>
                <w:szCs w:val="20"/>
              </w:rPr>
            </w:pPr>
            <w:r w:rsidRPr="001B5C1D">
              <w:rPr>
                <w:rFonts w:asciiTheme="minorHAnsi" w:hAnsiTheme="minorHAnsi"/>
                <w:sz w:val="20"/>
                <w:szCs w:val="20"/>
              </w:rPr>
              <w:t>No</w:t>
            </w:r>
          </w:p>
        </w:tc>
        <w:tc>
          <w:tcPr>
            <w:tcW w:w="4536" w:type="dxa"/>
            <w:vAlign w:val="center"/>
          </w:tcPr>
          <w:p w:rsidR="00634C94" w:rsidRPr="001B5C1D" w:rsidRDefault="00634C94" w:rsidP="00634C94">
            <w:pPr>
              <w:rPr>
                <w:rFonts w:asciiTheme="minorHAnsi" w:hAnsiTheme="minorHAnsi"/>
                <w:sz w:val="20"/>
                <w:szCs w:val="20"/>
              </w:rPr>
            </w:pPr>
          </w:p>
        </w:tc>
      </w:tr>
      <w:tr w:rsidR="00634C94" w:rsidRPr="001B5C1D" w:rsidTr="00213A35">
        <w:trPr>
          <w:trHeight w:val="340"/>
        </w:trPr>
        <w:tc>
          <w:tcPr>
            <w:tcW w:w="4219" w:type="dxa"/>
            <w:shd w:val="clear" w:color="auto" w:fill="D9D9D9" w:themeFill="background1" w:themeFillShade="D9"/>
            <w:vAlign w:val="center"/>
          </w:tcPr>
          <w:p w:rsidR="00634C94" w:rsidRPr="001B5C1D" w:rsidRDefault="00634C94" w:rsidP="008F7A78">
            <w:pPr>
              <w:rPr>
                <w:rFonts w:asciiTheme="minorHAnsi" w:hAnsiTheme="minorHAnsi"/>
                <w:sz w:val="20"/>
                <w:szCs w:val="20"/>
              </w:rPr>
            </w:pPr>
            <w:r w:rsidRPr="001B5C1D">
              <w:rPr>
                <w:rFonts w:asciiTheme="minorHAnsi" w:hAnsiTheme="minorHAnsi"/>
                <w:b/>
                <w:sz w:val="20"/>
                <w:szCs w:val="20"/>
              </w:rPr>
              <w:t>Political Opinion</w:t>
            </w:r>
          </w:p>
        </w:tc>
        <w:tc>
          <w:tcPr>
            <w:tcW w:w="903" w:type="dxa"/>
            <w:vAlign w:val="center"/>
          </w:tcPr>
          <w:p w:rsidR="00634C94" w:rsidRPr="001B5C1D" w:rsidRDefault="00634C94" w:rsidP="00634C94">
            <w:pPr>
              <w:rPr>
                <w:rFonts w:asciiTheme="minorHAnsi" w:hAnsiTheme="minorHAnsi"/>
                <w:sz w:val="20"/>
                <w:szCs w:val="20"/>
              </w:rPr>
            </w:pPr>
            <w:r w:rsidRPr="001B5C1D">
              <w:rPr>
                <w:rFonts w:asciiTheme="minorHAnsi" w:hAnsiTheme="minorHAnsi"/>
                <w:sz w:val="20"/>
                <w:szCs w:val="20"/>
              </w:rPr>
              <w:t>No</w:t>
            </w:r>
          </w:p>
        </w:tc>
        <w:tc>
          <w:tcPr>
            <w:tcW w:w="4536" w:type="dxa"/>
            <w:vAlign w:val="center"/>
          </w:tcPr>
          <w:p w:rsidR="00634C94" w:rsidRPr="001B5C1D" w:rsidRDefault="00634C94" w:rsidP="00634C94">
            <w:pPr>
              <w:rPr>
                <w:rFonts w:asciiTheme="minorHAnsi" w:hAnsiTheme="minorHAnsi"/>
                <w:sz w:val="20"/>
                <w:szCs w:val="20"/>
              </w:rPr>
            </w:pPr>
          </w:p>
        </w:tc>
      </w:tr>
      <w:tr w:rsidR="00634C94" w:rsidRPr="001B5C1D" w:rsidTr="00213A35">
        <w:trPr>
          <w:trHeight w:val="340"/>
        </w:trPr>
        <w:tc>
          <w:tcPr>
            <w:tcW w:w="4219" w:type="dxa"/>
            <w:shd w:val="clear" w:color="auto" w:fill="D9D9D9" w:themeFill="background1" w:themeFillShade="D9"/>
            <w:vAlign w:val="center"/>
          </w:tcPr>
          <w:p w:rsidR="00634C94" w:rsidRPr="001B5C1D" w:rsidRDefault="00634C94" w:rsidP="008F7A78">
            <w:pPr>
              <w:rPr>
                <w:rFonts w:asciiTheme="minorHAnsi" w:hAnsiTheme="minorHAnsi"/>
                <w:sz w:val="20"/>
                <w:szCs w:val="20"/>
              </w:rPr>
            </w:pPr>
            <w:r w:rsidRPr="001B5C1D">
              <w:rPr>
                <w:rFonts w:asciiTheme="minorHAnsi" w:hAnsiTheme="minorHAnsi"/>
                <w:b/>
                <w:sz w:val="20"/>
                <w:szCs w:val="20"/>
              </w:rPr>
              <w:t>Disability</w:t>
            </w:r>
          </w:p>
        </w:tc>
        <w:tc>
          <w:tcPr>
            <w:tcW w:w="903" w:type="dxa"/>
            <w:vAlign w:val="center"/>
          </w:tcPr>
          <w:p w:rsidR="00634C94" w:rsidRPr="001B5C1D" w:rsidRDefault="00634C94" w:rsidP="00634C94">
            <w:pPr>
              <w:rPr>
                <w:rFonts w:asciiTheme="minorHAnsi" w:hAnsiTheme="minorHAnsi"/>
                <w:sz w:val="20"/>
                <w:szCs w:val="20"/>
              </w:rPr>
            </w:pPr>
            <w:r w:rsidRPr="001B5C1D">
              <w:rPr>
                <w:rFonts w:asciiTheme="minorHAnsi" w:hAnsiTheme="minorHAnsi"/>
                <w:sz w:val="20"/>
                <w:szCs w:val="20"/>
              </w:rPr>
              <w:t>No</w:t>
            </w:r>
          </w:p>
        </w:tc>
        <w:tc>
          <w:tcPr>
            <w:tcW w:w="4536" w:type="dxa"/>
            <w:vAlign w:val="center"/>
          </w:tcPr>
          <w:p w:rsidR="00634C94" w:rsidRPr="001B5C1D" w:rsidRDefault="00634C94" w:rsidP="00634C94">
            <w:pPr>
              <w:rPr>
                <w:rFonts w:asciiTheme="minorHAnsi" w:hAnsiTheme="minorHAnsi"/>
                <w:sz w:val="20"/>
                <w:szCs w:val="20"/>
              </w:rPr>
            </w:pPr>
          </w:p>
        </w:tc>
      </w:tr>
      <w:tr w:rsidR="00634C94" w:rsidRPr="001B5C1D" w:rsidTr="00213A35">
        <w:trPr>
          <w:trHeight w:val="340"/>
        </w:trPr>
        <w:tc>
          <w:tcPr>
            <w:tcW w:w="4219" w:type="dxa"/>
            <w:shd w:val="clear" w:color="auto" w:fill="D9D9D9" w:themeFill="background1" w:themeFillShade="D9"/>
            <w:vAlign w:val="center"/>
          </w:tcPr>
          <w:p w:rsidR="00634C94" w:rsidRPr="001B5C1D" w:rsidRDefault="00634C94" w:rsidP="008F7A78">
            <w:pPr>
              <w:rPr>
                <w:rFonts w:asciiTheme="minorHAnsi" w:hAnsiTheme="minorHAnsi"/>
                <w:sz w:val="20"/>
                <w:szCs w:val="20"/>
              </w:rPr>
            </w:pPr>
            <w:r w:rsidRPr="001B5C1D">
              <w:rPr>
                <w:rFonts w:asciiTheme="minorHAnsi" w:hAnsiTheme="minorHAnsi"/>
                <w:b/>
                <w:sz w:val="20"/>
                <w:szCs w:val="20"/>
              </w:rPr>
              <w:t>Dependants</w:t>
            </w:r>
          </w:p>
        </w:tc>
        <w:tc>
          <w:tcPr>
            <w:tcW w:w="903" w:type="dxa"/>
            <w:vAlign w:val="center"/>
          </w:tcPr>
          <w:p w:rsidR="00634C94" w:rsidRPr="001B5C1D" w:rsidRDefault="00634C94" w:rsidP="00634C94">
            <w:pPr>
              <w:rPr>
                <w:rFonts w:asciiTheme="minorHAnsi" w:hAnsiTheme="minorHAnsi"/>
                <w:sz w:val="20"/>
                <w:szCs w:val="20"/>
              </w:rPr>
            </w:pPr>
            <w:r w:rsidRPr="001B5C1D">
              <w:rPr>
                <w:rFonts w:asciiTheme="minorHAnsi" w:hAnsiTheme="minorHAnsi"/>
                <w:sz w:val="20"/>
                <w:szCs w:val="20"/>
              </w:rPr>
              <w:t>No</w:t>
            </w:r>
          </w:p>
        </w:tc>
        <w:tc>
          <w:tcPr>
            <w:tcW w:w="4536" w:type="dxa"/>
            <w:vAlign w:val="center"/>
          </w:tcPr>
          <w:p w:rsidR="00634C94" w:rsidRPr="001B5C1D" w:rsidRDefault="00634C94" w:rsidP="00634C94">
            <w:pPr>
              <w:rPr>
                <w:rFonts w:asciiTheme="minorHAnsi" w:hAnsiTheme="minorHAnsi"/>
                <w:sz w:val="20"/>
                <w:szCs w:val="20"/>
              </w:rPr>
            </w:pPr>
          </w:p>
        </w:tc>
      </w:tr>
      <w:tr w:rsidR="00634C94" w:rsidRPr="001B5C1D" w:rsidTr="00213A35">
        <w:trPr>
          <w:trHeight w:val="340"/>
        </w:trPr>
        <w:tc>
          <w:tcPr>
            <w:tcW w:w="4219" w:type="dxa"/>
            <w:shd w:val="clear" w:color="auto" w:fill="D9D9D9" w:themeFill="background1" w:themeFillShade="D9"/>
            <w:vAlign w:val="center"/>
          </w:tcPr>
          <w:p w:rsidR="00634C94" w:rsidRPr="001B5C1D" w:rsidRDefault="00634C94" w:rsidP="008F7A78">
            <w:pPr>
              <w:rPr>
                <w:rFonts w:asciiTheme="minorHAnsi" w:hAnsiTheme="minorHAnsi"/>
                <w:sz w:val="20"/>
                <w:szCs w:val="20"/>
              </w:rPr>
            </w:pPr>
            <w:r w:rsidRPr="001B5C1D">
              <w:rPr>
                <w:rFonts w:asciiTheme="minorHAnsi" w:hAnsiTheme="minorHAnsi"/>
                <w:b/>
                <w:sz w:val="20"/>
                <w:szCs w:val="20"/>
              </w:rPr>
              <w:t>Sexual Orientation</w:t>
            </w:r>
          </w:p>
        </w:tc>
        <w:tc>
          <w:tcPr>
            <w:tcW w:w="903" w:type="dxa"/>
            <w:vAlign w:val="center"/>
          </w:tcPr>
          <w:p w:rsidR="00634C94" w:rsidRPr="001B5C1D" w:rsidRDefault="00634C94" w:rsidP="00634C94">
            <w:pPr>
              <w:rPr>
                <w:rFonts w:asciiTheme="minorHAnsi" w:hAnsiTheme="minorHAnsi"/>
                <w:sz w:val="20"/>
                <w:szCs w:val="20"/>
              </w:rPr>
            </w:pPr>
            <w:r w:rsidRPr="001B5C1D">
              <w:rPr>
                <w:rFonts w:asciiTheme="minorHAnsi" w:hAnsiTheme="minorHAnsi"/>
                <w:sz w:val="20"/>
                <w:szCs w:val="20"/>
              </w:rPr>
              <w:t>No</w:t>
            </w:r>
          </w:p>
        </w:tc>
        <w:tc>
          <w:tcPr>
            <w:tcW w:w="4536" w:type="dxa"/>
            <w:vAlign w:val="center"/>
          </w:tcPr>
          <w:p w:rsidR="00634C94" w:rsidRPr="001B5C1D" w:rsidRDefault="00634C94" w:rsidP="00634C94">
            <w:pPr>
              <w:rPr>
                <w:rFonts w:asciiTheme="minorHAnsi" w:hAnsiTheme="minorHAnsi"/>
                <w:sz w:val="20"/>
                <w:szCs w:val="20"/>
              </w:rPr>
            </w:pPr>
          </w:p>
        </w:tc>
      </w:tr>
      <w:tr w:rsidR="00634C94" w:rsidRPr="001B5C1D" w:rsidTr="00213A35">
        <w:trPr>
          <w:trHeight w:val="340"/>
        </w:trPr>
        <w:tc>
          <w:tcPr>
            <w:tcW w:w="4219" w:type="dxa"/>
            <w:shd w:val="clear" w:color="auto" w:fill="D9D9D9" w:themeFill="background1" w:themeFillShade="D9"/>
            <w:vAlign w:val="center"/>
          </w:tcPr>
          <w:p w:rsidR="00634C94" w:rsidRPr="001B5C1D" w:rsidRDefault="00634C94" w:rsidP="008F7A78">
            <w:pPr>
              <w:rPr>
                <w:rFonts w:asciiTheme="minorHAnsi" w:hAnsiTheme="minorHAnsi"/>
                <w:sz w:val="20"/>
                <w:szCs w:val="20"/>
              </w:rPr>
            </w:pPr>
            <w:r w:rsidRPr="001B5C1D">
              <w:rPr>
                <w:rFonts w:asciiTheme="minorHAnsi" w:hAnsiTheme="minorHAnsi"/>
                <w:b/>
                <w:sz w:val="20"/>
                <w:szCs w:val="20"/>
              </w:rPr>
              <w:t>Racial Group</w:t>
            </w:r>
          </w:p>
        </w:tc>
        <w:tc>
          <w:tcPr>
            <w:tcW w:w="903" w:type="dxa"/>
            <w:vAlign w:val="center"/>
          </w:tcPr>
          <w:p w:rsidR="00634C94" w:rsidRPr="001B5C1D" w:rsidRDefault="00634C94" w:rsidP="00634C94">
            <w:pPr>
              <w:rPr>
                <w:rFonts w:asciiTheme="minorHAnsi" w:hAnsiTheme="minorHAnsi"/>
                <w:sz w:val="20"/>
                <w:szCs w:val="20"/>
              </w:rPr>
            </w:pPr>
            <w:r w:rsidRPr="001B5C1D">
              <w:rPr>
                <w:rFonts w:asciiTheme="minorHAnsi" w:hAnsiTheme="minorHAnsi"/>
                <w:sz w:val="20"/>
                <w:szCs w:val="20"/>
              </w:rPr>
              <w:t>No</w:t>
            </w:r>
          </w:p>
        </w:tc>
        <w:tc>
          <w:tcPr>
            <w:tcW w:w="4536" w:type="dxa"/>
            <w:vAlign w:val="center"/>
          </w:tcPr>
          <w:p w:rsidR="00634C94" w:rsidRPr="001B5C1D" w:rsidRDefault="00634C94" w:rsidP="00634C94">
            <w:pPr>
              <w:rPr>
                <w:rFonts w:asciiTheme="minorHAnsi" w:hAnsiTheme="minorHAnsi"/>
                <w:sz w:val="20"/>
                <w:szCs w:val="20"/>
              </w:rPr>
            </w:pPr>
          </w:p>
        </w:tc>
      </w:tr>
      <w:tr w:rsidR="00634C94" w:rsidRPr="001B5C1D" w:rsidTr="00634C94">
        <w:trPr>
          <w:trHeight w:val="567"/>
        </w:trPr>
        <w:tc>
          <w:tcPr>
            <w:tcW w:w="4219" w:type="dxa"/>
            <w:shd w:val="clear" w:color="auto" w:fill="D9D9D9" w:themeFill="background1" w:themeFillShade="D9"/>
            <w:vAlign w:val="center"/>
          </w:tcPr>
          <w:p w:rsidR="00634C94" w:rsidRPr="001B5C1D" w:rsidRDefault="00634C94" w:rsidP="008F7A78">
            <w:pPr>
              <w:rPr>
                <w:rFonts w:asciiTheme="minorHAnsi" w:hAnsiTheme="minorHAnsi"/>
                <w:b/>
                <w:sz w:val="20"/>
                <w:szCs w:val="20"/>
              </w:rPr>
            </w:pPr>
            <w:r w:rsidRPr="001B5C1D">
              <w:rPr>
                <w:rFonts w:asciiTheme="minorHAnsi" w:hAnsiTheme="minorHAnsi"/>
                <w:b/>
                <w:sz w:val="20"/>
                <w:szCs w:val="20"/>
              </w:rPr>
              <w:t>Lowest level geography at which the measure is available:</w:t>
            </w:r>
          </w:p>
        </w:tc>
        <w:tc>
          <w:tcPr>
            <w:tcW w:w="5439" w:type="dxa"/>
            <w:gridSpan w:val="2"/>
            <w:vAlign w:val="center"/>
          </w:tcPr>
          <w:p w:rsidR="00634C94" w:rsidRPr="001B5C1D" w:rsidRDefault="00560C6F" w:rsidP="0060231A">
            <w:pPr>
              <w:rPr>
                <w:rFonts w:asciiTheme="minorHAnsi" w:hAnsiTheme="minorHAnsi"/>
                <w:sz w:val="20"/>
                <w:szCs w:val="20"/>
              </w:rPr>
            </w:pPr>
            <w:r>
              <w:rPr>
                <w:rFonts w:asciiTheme="minorHAnsi" w:hAnsiTheme="minorHAnsi"/>
                <w:sz w:val="20"/>
                <w:szCs w:val="20"/>
              </w:rPr>
              <w:t>Northern Ireland</w:t>
            </w:r>
          </w:p>
        </w:tc>
      </w:tr>
    </w:tbl>
    <w:bookmarkEnd w:id="0"/>
    <w:p w:rsidR="00886DE2" w:rsidRPr="001B5C1D" w:rsidRDefault="00886DE2" w:rsidP="00886DE2">
      <w:pPr>
        <w:rPr>
          <w:rFonts w:asciiTheme="minorHAnsi" w:hAnsiTheme="minorHAnsi"/>
          <w:sz w:val="20"/>
          <w:szCs w:val="20"/>
        </w:rPr>
      </w:pPr>
      <w:r w:rsidRPr="001B5C1D">
        <w:rPr>
          <w:rFonts w:asciiTheme="minorHAnsi" w:hAnsiTheme="minorHAnsi"/>
          <w:sz w:val="20"/>
          <w:szCs w:val="20"/>
        </w:rPr>
        <w:t>* Due to confidentiality constraints, in some instances breakdowns may not be available due to small numbers</w:t>
      </w:r>
    </w:p>
    <w:sectPr w:rsidR="00886DE2" w:rsidRPr="001B5C1D" w:rsidSect="008F671D">
      <w:headerReference w:type="default" r:id="rId11"/>
      <w:pgSz w:w="11906" w:h="16838"/>
      <w:pgMar w:top="709" w:right="851" w:bottom="680" w:left="851" w:header="709"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6F6" w:rsidRDefault="007806F6" w:rsidP="008F671D">
      <w:r>
        <w:separator/>
      </w:r>
    </w:p>
  </w:endnote>
  <w:endnote w:type="continuationSeparator" w:id="0">
    <w:p w:rsidR="007806F6" w:rsidRDefault="007806F6" w:rsidP="008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6F6" w:rsidRDefault="007806F6" w:rsidP="008F671D">
      <w:r>
        <w:separator/>
      </w:r>
    </w:p>
  </w:footnote>
  <w:footnote w:type="continuationSeparator" w:id="0">
    <w:p w:rsidR="007806F6" w:rsidRDefault="007806F6" w:rsidP="008F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A78" w:rsidRPr="00E14E8E" w:rsidRDefault="008F7A78" w:rsidP="008F671D">
    <w:pPr>
      <w:rPr>
        <w:rFonts w:asciiTheme="minorHAnsi" w:hAnsiTheme="minorHAnsi" w:cs="Arial"/>
        <w:b/>
        <w:color w:val="808080" w:themeColor="background1" w:themeShade="80"/>
        <w:sz w:val="28"/>
      </w:rPr>
    </w:pPr>
    <w:r w:rsidRPr="00E14E8E">
      <w:rPr>
        <w:rFonts w:asciiTheme="minorHAnsi" w:hAnsiTheme="minorHAnsi" w:cs="Arial"/>
        <w:b/>
        <w:color w:val="808080" w:themeColor="background1" w:themeShade="80"/>
        <w:sz w:val="28"/>
      </w:rPr>
      <w:t>PFG – 2016/</w:t>
    </w:r>
    <w:r>
      <w:rPr>
        <w:rFonts w:asciiTheme="minorHAnsi" w:hAnsiTheme="minorHAnsi" w:cs="Arial"/>
        <w:b/>
        <w:color w:val="808080" w:themeColor="background1" w:themeShade="80"/>
        <w:sz w:val="28"/>
      </w:rPr>
      <w:t>2021</w:t>
    </w:r>
    <w:r>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sidRPr="00E14E8E">
      <w:rPr>
        <w:rFonts w:asciiTheme="minorHAnsi" w:hAnsiTheme="minorHAnsi" w:cs="Arial"/>
        <w:b/>
        <w:color w:val="808080" w:themeColor="background1" w:themeShade="80"/>
        <w:sz w:val="28"/>
      </w:rPr>
      <w:tab/>
      <w:t>MEASUREMENT 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B1A3D"/>
    <w:multiLevelType w:val="multilevel"/>
    <w:tmpl w:val="D4C4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00B0"/>
    <w:rsid w:val="00000D4F"/>
    <w:rsid w:val="00006D05"/>
    <w:rsid w:val="000200B0"/>
    <w:rsid w:val="00040E8A"/>
    <w:rsid w:val="00045020"/>
    <w:rsid w:val="000502D2"/>
    <w:rsid w:val="000528D4"/>
    <w:rsid w:val="00073874"/>
    <w:rsid w:val="000C42D9"/>
    <w:rsid w:val="000D7B63"/>
    <w:rsid w:val="000D7F53"/>
    <w:rsid w:val="000E2611"/>
    <w:rsid w:val="001157A8"/>
    <w:rsid w:val="00116676"/>
    <w:rsid w:val="001314A5"/>
    <w:rsid w:val="001631AA"/>
    <w:rsid w:val="001668A0"/>
    <w:rsid w:val="001849F8"/>
    <w:rsid w:val="001863BB"/>
    <w:rsid w:val="001B36A5"/>
    <w:rsid w:val="001B5C1D"/>
    <w:rsid w:val="001C2C68"/>
    <w:rsid w:val="001D69FA"/>
    <w:rsid w:val="001F6B91"/>
    <w:rsid w:val="00213A35"/>
    <w:rsid w:val="00254DA2"/>
    <w:rsid w:val="00275A21"/>
    <w:rsid w:val="002C3019"/>
    <w:rsid w:val="002D7C5C"/>
    <w:rsid w:val="002F530F"/>
    <w:rsid w:val="00310B09"/>
    <w:rsid w:val="00316D9E"/>
    <w:rsid w:val="0033516B"/>
    <w:rsid w:val="0034619C"/>
    <w:rsid w:val="00357CC1"/>
    <w:rsid w:val="00361139"/>
    <w:rsid w:val="00362861"/>
    <w:rsid w:val="003654E9"/>
    <w:rsid w:val="00372264"/>
    <w:rsid w:val="003811D1"/>
    <w:rsid w:val="00387ABF"/>
    <w:rsid w:val="00397F49"/>
    <w:rsid w:val="003D45BF"/>
    <w:rsid w:val="003E6FDF"/>
    <w:rsid w:val="003F3675"/>
    <w:rsid w:val="003F74DA"/>
    <w:rsid w:val="00560C6F"/>
    <w:rsid w:val="00576CEC"/>
    <w:rsid w:val="005C79AD"/>
    <w:rsid w:val="005E0481"/>
    <w:rsid w:val="005F4E34"/>
    <w:rsid w:val="005F50E0"/>
    <w:rsid w:val="0060231A"/>
    <w:rsid w:val="006062DA"/>
    <w:rsid w:val="00634C94"/>
    <w:rsid w:val="006464B2"/>
    <w:rsid w:val="00680B4D"/>
    <w:rsid w:val="006A1BA8"/>
    <w:rsid w:val="006B0988"/>
    <w:rsid w:val="006D6E49"/>
    <w:rsid w:val="00704DA4"/>
    <w:rsid w:val="007146C7"/>
    <w:rsid w:val="007163AC"/>
    <w:rsid w:val="00721CCD"/>
    <w:rsid w:val="00735E57"/>
    <w:rsid w:val="00770017"/>
    <w:rsid w:val="0077770A"/>
    <w:rsid w:val="007806F6"/>
    <w:rsid w:val="007D0190"/>
    <w:rsid w:val="007E7094"/>
    <w:rsid w:val="008064F1"/>
    <w:rsid w:val="00806A6E"/>
    <w:rsid w:val="00813AD2"/>
    <w:rsid w:val="008156F7"/>
    <w:rsid w:val="00851952"/>
    <w:rsid w:val="0085253E"/>
    <w:rsid w:val="008862EB"/>
    <w:rsid w:val="00886DE2"/>
    <w:rsid w:val="008B5C33"/>
    <w:rsid w:val="008B6781"/>
    <w:rsid w:val="008D3A23"/>
    <w:rsid w:val="008F671D"/>
    <w:rsid w:val="008F7A78"/>
    <w:rsid w:val="00906813"/>
    <w:rsid w:val="009373F2"/>
    <w:rsid w:val="00937F3B"/>
    <w:rsid w:val="00977923"/>
    <w:rsid w:val="009946BC"/>
    <w:rsid w:val="00A535C2"/>
    <w:rsid w:val="00A73B5D"/>
    <w:rsid w:val="00A75B4E"/>
    <w:rsid w:val="00A82CA4"/>
    <w:rsid w:val="00AA56F2"/>
    <w:rsid w:val="00AE16C7"/>
    <w:rsid w:val="00AE6B78"/>
    <w:rsid w:val="00B4516E"/>
    <w:rsid w:val="00B6117E"/>
    <w:rsid w:val="00B616CD"/>
    <w:rsid w:val="00B6370C"/>
    <w:rsid w:val="00B70008"/>
    <w:rsid w:val="00BB335B"/>
    <w:rsid w:val="00BD4124"/>
    <w:rsid w:val="00C32704"/>
    <w:rsid w:val="00C93FC3"/>
    <w:rsid w:val="00D2525F"/>
    <w:rsid w:val="00D25D16"/>
    <w:rsid w:val="00D607E4"/>
    <w:rsid w:val="00DA4D99"/>
    <w:rsid w:val="00DF0A5C"/>
    <w:rsid w:val="00E14E8E"/>
    <w:rsid w:val="00E3053C"/>
    <w:rsid w:val="00E9581C"/>
    <w:rsid w:val="00EC0F7E"/>
    <w:rsid w:val="00EF2DD6"/>
    <w:rsid w:val="00F26666"/>
    <w:rsid w:val="00F30A9F"/>
    <w:rsid w:val="00F64F5F"/>
    <w:rsid w:val="00F81E8B"/>
    <w:rsid w:val="00FB47D0"/>
    <w:rsid w:val="00FD6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17AD5-03D4-4054-8169-7BD4CD5D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FDF"/>
    <w:rPr>
      <w:color w:val="0000FF" w:themeColor="hyperlink"/>
      <w:u w:val="single"/>
    </w:rPr>
  </w:style>
  <w:style w:type="paragraph" w:styleId="Header">
    <w:name w:val="header"/>
    <w:basedOn w:val="Normal"/>
    <w:link w:val="HeaderChar"/>
    <w:uiPriority w:val="99"/>
    <w:unhideWhenUsed/>
    <w:rsid w:val="008F671D"/>
    <w:pPr>
      <w:tabs>
        <w:tab w:val="center" w:pos="4513"/>
        <w:tab w:val="right" w:pos="9026"/>
      </w:tabs>
    </w:pPr>
  </w:style>
  <w:style w:type="character" w:customStyle="1" w:styleId="HeaderChar">
    <w:name w:val="Header Char"/>
    <w:basedOn w:val="DefaultParagraphFont"/>
    <w:link w:val="Header"/>
    <w:uiPriority w:val="99"/>
    <w:rsid w:val="008F67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F671D"/>
    <w:pPr>
      <w:tabs>
        <w:tab w:val="center" w:pos="4513"/>
        <w:tab w:val="right" w:pos="9026"/>
      </w:tabs>
    </w:pPr>
  </w:style>
  <w:style w:type="character" w:customStyle="1" w:styleId="FooterChar">
    <w:name w:val="Footer Char"/>
    <w:basedOn w:val="DefaultParagraphFont"/>
    <w:link w:val="Footer"/>
    <w:uiPriority w:val="99"/>
    <w:semiHidden/>
    <w:rsid w:val="008F67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71D"/>
    <w:rPr>
      <w:rFonts w:ascii="Tahoma" w:hAnsi="Tahoma" w:cs="Tahoma"/>
      <w:sz w:val="16"/>
      <w:szCs w:val="16"/>
    </w:rPr>
  </w:style>
  <w:style w:type="character" w:customStyle="1" w:styleId="BalloonTextChar">
    <w:name w:val="Balloon Text Char"/>
    <w:basedOn w:val="DefaultParagraphFont"/>
    <w:link w:val="BalloonText"/>
    <w:uiPriority w:val="99"/>
    <w:semiHidden/>
    <w:rsid w:val="008F671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40E8A"/>
    <w:rPr>
      <w:sz w:val="16"/>
      <w:szCs w:val="16"/>
    </w:rPr>
  </w:style>
  <w:style w:type="paragraph" w:styleId="CommentText">
    <w:name w:val="annotation text"/>
    <w:basedOn w:val="Normal"/>
    <w:link w:val="CommentTextChar"/>
    <w:uiPriority w:val="99"/>
    <w:semiHidden/>
    <w:unhideWhenUsed/>
    <w:rsid w:val="00040E8A"/>
    <w:rPr>
      <w:sz w:val="20"/>
      <w:szCs w:val="20"/>
    </w:rPr>
  </w:style>
  <w:style w:type="character" w:customStyle="1" w:styleId="CommentTextChar">
    <w:name w:val="Comment Text Char"/>
    <w:basedOn w:val="DefaultParagraphFont"/>
    <w:link w:val="CommentText"/>
    <w:uiPriority w:val="99"/>
    <w:semiHidden/>
    <w:rsid w:val="00040E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0E8A"/>
    <w:rPr>
      <w:b/>
      <w:bCs/>
    </w:rPr>
  </w:style>
  <w:style w:type="character" w:customStyle="1" w:styleId="CommentSubjectChar">
    <w:name w:val="Comment Subject Char"/>
    <w:basedOn w:val="CommentTextChar"/>
    <w:link w:val="CommentSubject"/>
    <w:uiPriority w:val="99"/>
    <w:semiHidden/>
    <w:rsid w:val="00040E8A"/>
    <w:rPr>
      <w:rFonts w:ascii="Times New Roman" w:eastAsia="Times New Roman" w:hAnsi="Times New Roman" w:cs="Times New Roman"/>
      <w:b/>
      <w:bCs/>
      <w:sz w:val="20"/>
      <w:szCs w:val="20"/>
    </w:rPr>
  </w:style>
  <w:style w:type="paragraph" w:customStyle="1" w:styleId="Default">
    <w:name w:val="Default"/>
    <w:rsid w:val="00D2525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AA56F2"/>
    <w:rPr>
      <w:color w:val="800080" w:themeColor="followedHyperlink"/>
      <w:u w:val="single"/>
    </w:rPr>
  </w:style>
  <w:style w:type="table" w:customStyle="1" w:styleId="TableGrid1">
    <w:name w:val="Table Grid1"/>
    <w:basedOn w:val="TableNormal"/>
    <w:next w:val="TableGrid"/>
    <w:uiPriority w:val="59"/>
    <w:rsid w:val="006A1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12561">
      <w:bodyDiv w:val="1"/>
      <w:marLeft w:val="0"/>
      <w:marRight w:val="0"/>
      <w:marTop w:val="0"/>
      <w:marBottom w:val="0"/>
      <w:divBdr>
        <w:top w:val="none" w:sz="0" w:space="0" w:color="auto"/>
        <w:left w:val="none" w:sz="0" w:space="0" w:color="auto"/>
        <w:bottom w:val="none" w:sz="0" w:space="0" w:color="auto"/>
        <w:right w:val="none" w:sz="0" w:space="0" w:color="auto"/>
      </w:divBdr>
    </w:div>
    <w:div w:id="537859928">
      <w:bodyDiv w:val="1"/>
      <w:marLeft w:val="0"/>
      <w:marRight w:val="0"/>
      <w:marTop w:val="0"/>
      <w:marBottom w:val="0"/>
      <w:divBdr>
        <w:top w:val="none" w:sz="0" w:space="0" w:color="auto"/>
        <w:left w:val="none" w:sz="0" w:space="0" w:color="auto"/>
        <w:bottom w:val="none" w:sz="0" w:space="0" w:color="auto"/>
        <w:right w:val="none" w:sz="0" w:space="0" w:color="auto"/>
      </w:divBdr>
      <w:divsChild>
        <w:div w:id="1135635051">
          <w:marLeft w:val="0"/>
          <w:marRight w:val="0"/>
          <w:marTop w:val="0"/>
          <w:marBottom w:val="0"/>
          <w:divBdr>
            <w:top w:val="none" w:sz="0" w:space="0" w:color="auto"/>
            <w:left w:val="none" w:sz="0" w:space="0" w:color="auto"/>
            <w:bottom w:val="none" w:sz="0" w:space="0" w:color="auto"/>
            <w:right w:val="none" w:sz="0" w:space="0" w:color="auto"/>
          </w:divBdr>
          <w:divsChild>
            <w:div w:id="322902460">
              <w:marLeft w:val="0"/>
              <w:marRight w:val="0"/>
              <w:marTop w:val="0"/>
              <w:marBottom w:val="0"/>
              <w:divBdr>
                <w:top w:val="none" w:sz="0" w:space="0" w:color="auto"/>
                <w:left w:val="none" w:sz="0" w:space="0" w:color="auto"/>
                <w:bottom w:val="none" w:sz="0" w:space="0" w:color="auto"/>
                <w:right w:val="none" w:sz="0" w:space="0" w:color="auto"/>
              </w:divBdr>
              <w:divsChild>
                <w:div w:id="1382292165">
                  <w:marLeft w:val="0"/>
                  <w:marRight w:val="0"/>
                  <w:marTop w:val="0"/>
                  <w:marBottom w:val="0"/>
                  <w:divBdr>
                    <w:top w:val="none" w:sz="0" w:space="0" w:color="auto"/>
                    <w:left w:val="none" w:sz="0" w:space="0" w:color="auto"/>
                    <w:bottom w:val="none" w:sz="0" w:space="0" w:color="auto"/>
                    <w:right w:val="none" w:sz="0" w:space="0" w:color="auto"/>
                  </w:divBdr>
                  <w:divsChild>
                    <w:div w:id="5527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54231">
      <w:bodyDiv w:val="1"/>
      <w:marLeft w:val="0"/>
      <w:marRight w:val="0"/>
      <w:marTop w:val="0"/>
      <w:marBottom w:val="0"/>
      <w:divBdr>
        <w:top w:val="none" w:sz="0" w:space="0" w:color="auto"/>
        <w:left w:val="none" w:sz="0" w:space="0" w:color="auto"/>
        <w:bottom w:val="none" w:sz="0" w:space="0" w:color="auto"/>
        <w:right w:val="none" w:sz="0" w:space="0" w:color="auto"/>
      </w:divBdr>
    </w:div>
    <w:div w:id="548078174">
      <w:bodyDiv w:val="1"/>
      <w:marLeft w:val="0"/>
      <w:marRight w:val="0"/>
      <w:marTop w:val="0"/>
      <w:marBottom w:val="0"/>
      <w:divBdr>
        <w:top w:val="none" w:sz="0" w:space="0" w:color="auto"/>
        <w:left w:val="none" w:sz="0" w:space="0" w:color="auto"/>
        <w:bottom w:val="none" w:sz="0" w:space="0" w:color="auto"/>
        <w:right w:val="none" w:sz="0" w:space="0" w:color="auto"/>
      </w:divBdr>
    </w:div>
    <w:div w:id="1063139826">
      <w:bodyDiv w:val="1"/>
      <w:marLeft w:val="0"/>
      <w:marRight w:val="0"/>
      <w:marTop w:val="0"/>
      <w:marBottom w:val="0"/>
      <w:divBdr>
        <w:top w:val="none" w:sz="0" w:space="0" w:color="auto"/>
        <w:left w:val="none" w:sz="0" w:space="0" w:color="auto"/>
        <w:bottom w:val="none" w:sz="0" w:space="0" w:color="auto"/>
        <w:right w:val="none" w:sz="0" w:space="0" w:color="auto"/>
      </w:divBdr>
    </w:div>
    <w:div w:id="1263033904">
      <w:bodyDiv w:val="1"/>
      <w:marLeft w:val="0"/>
      <w:marRight w:val="0"/>
      <w:marTop w:val="0"/>
      <w:marBottom w:val="0"/>
      <w:divBdr>
        <w:top w:val="none" w:sz="0" w:space="0" w:color="auto"/>
        <w:left w:val="none" w:sz="0" w:space="0" w:color="auto"/>
        <w:bottom w:val="none" w:sz="0" w:space="0" w:color="auto"/>
        <w:right w:val="none" w:sz="0" w:space="0" w:color="auto"/>
      </w:divBdr>
    </w:div>
    <w:div w:id="1520119331">
      <w:bodyDiv w:val="1"/>
      <w:marLeft w:val="0"/>
      <w:marRight w:val="0"/>
      <w:marTop w:val="0"/>
      <w:marBottom w:val="0"/>
      <w:divBdr>
        <w:top w:val="none" w:sz="0" w:space="0" w:color="auto"/>
        <w:left w:val="none" w:sz="0" w:space="0" w:color="auto"/>
        <w:bottom w:val="none" w:sz="0" w:space="0" w:color="auto"/>
        <w:right w:val="none" w:sz="0" w:space="0" w:color="auto"/>
      </w:divBdr>
    </w:div>
    <w:div w:id="1559048104">
      <w:bodyDiv w:val="1"/>
      <w:marLeft w:val="0"/>
      <w:marRight w:val="0"/>
      <w:marTop w:val="0"/>
      <w:marBottom w:val="0"/>
      <w:divBdr>
        <w:top w:val="none" w:sz="0" w:space="0" w:color="auto"/>
        <w:left w:val="none" w:sz="0" w:space="0" w:color="auto"/>
        <w:bottom w:val="none" w:sz="0" w:space="0" w:color="auto"/>
        <w:right w:val="none" w:sz="0" w:space="0" w:color="auto"/>
      </w:divBdr>
    </w:div>
    <w:div w:id="1742211696">
      <w:bodyDiv w:val="1"/>
      <w:marLeft w:val="0"/>
      <w:marRight w:val="0"/>
      <w:marTop w:val="0"/>
      <w:marBottom w:val="0"/>
      <w:divBdr>
        <w:top w:val="none" w:sz="0" w:space="0" w:color="auto"/>
        <w:left w:val="none" w:sz="0" w:space="0" w:color="auto"/>
        <w:bottom w:val="none" w:sz="0" w:space="0" w:color="auto"/>
        <w:right w:val="none" w:sz="0" w:space="0" w:color="auto"/>
      </w:divBdr>
    </w:div>
    <w:div w:id="202481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era-ni.gov.uk/articles/northern-ireland-environmental-statistics-repo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aera-ni.gov.uk/sites/default/files/publications/doe/surface-water-monitoring-and-methodology-for-the-final-river-basin-plans-2015.PDF" TargetMode="External"/><Relationship Id="rId4" Type="http://schemas.openxmlformats.org/officeDocument/2006/relationships/settings" Target="settings.xml"/><Relationship Id="rId9" Type="http://schemas.openxmlformats.org/officeDocument/2006/relationships/hyperlink" Target="https://www.daera-ni.gov.uk/articles/water-framework-dire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1C089-772C-44B5-9872-29BB375B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Niall O'Neill</dc:creator>
  <cp:lastModifiedBy>Katie Barbour</cp:lastModifiedBy>
  <cp:revision>4</cp:revision>
  <cp:lastPrinted>2016-04-11T13:16:00Z</cp:lastPrinted>
  <dcterms:created xsi:type="dcterms:W3CDTF">2018-05-31T09:46:00Z</dcterms:created>
  <dcterms:modified xsi:type="dcterms:W3CDTF">2019-03-21T11:34:00Z</dcterms:modified>
</cp:coreProperties>
</file>