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49" w:rsidRPr="008F671D" w:rsidRDefault="006D6E49" w:rsidP="006D6E49">
      <w:pPr>
        <w:jc w:val="both"/>
        <w:rPr>
          <w:rFonts w:asciiTheme="minorHAnsi" w:hAnsiTheme="minorHAnsi" w:cs="Arial"/>
          <w:b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97"/>
        <w:gridCol w:w="7201"/>
      </w:tblGrid>
      <w:tr w:rsidR="003E6FDF" w:rsidRPr="008F671D" w:rsidTr="00882FF5">
        <w:trPr>
          <w:trHeight w:val="39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E6FDF" w:rsidRPr="00952736" w:rsidRDefault="00837F05" w:rsidP="00FB4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952736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FA749E" w:rsidRPr="00FA749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3E6FDF" w:rsidRPr="0095273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FA74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vAlign w:val="center"/>
          </w:tcPr>
          <w:p w:rsidR="00FB47D0" w:rsidRPr="00882FF5" w:rsidRDefault="00272254" w:rsidP="00837F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1100F">
              <w:rPr>
                <w:rFonts w:asciiTheme="minorHAnsi" w:hAnsiTheme="minorHAnsi"/>
                <w:b/>
                <w:sz w:val="20"/>
                <w:szCs w:val="20"/>
              </w:rPr>
              <w:t>% population living in absolute and relative poverty (before housing costs)</w:t>
            </w:r>
          </w:p>
        </w:tc>
      </w:tr>
    </w:tbl>
    <w:p w:rsidR="00FB47D0" w:rsidRPr="008F671D" w:rsidRDefault="00FB47D0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7"/>
        <w:gridCol w:w="6338"/>
        <w:gridCol w:w="1743"/>
      </w:tblGrid>
      <w:tr w:rsidR="00272254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A40EB" w:rsidRDefault="00272254" w:rsidP="00710D9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="00710D97">
              <w:rPr>
                <w:rFonts w:asciiTheme="minorHAnsi" w:hAnsiTheme="minorHAnsi"/>
                <w:sz w:val="20"/>
              </w:rPr>
              <w:t>eter Martin</w:t>
            </w:r>
            <w:r w:rsidRPr="009A40EB">
              <w:rPr>
                <w:rFonts w:asciiTheme="minorHAnsi" w:hAnsiTheme="minorHAnsi"/>
                <w:sz w:val="20"/>
              </w:rPr>
              <w:t>, Department for Communities</w:t>
            </w:r>
          </w:p>
        </w:tc>
      </w:tr>
      <w:tr w:rsidR="00272254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A40EB" w:rsidRDefault="001C5F55" w:rsidP="00272254">
            <w:pPr>
              <w:rPr>
                <w:rFonts w:asciiTheme="minorHAnsi" w:hAnsiTheme="minorHAnsi"/>
                <w:sz w:val="20"/>
              </w:rPr>
            </w:pPr>
            <w:hyperlink r:id="rId8" w:anchor="toc-1" w:history="1">
              <w:r w:rsidR="00272254" w:rsidRPr="000238FA">
                <w:rPr>
                  <w:rStyle w:val="Hyperlink"/>
                  <w:rFonts w:asciiTheme="minorHAnsi" w:hAnsiTheme="minorHAnsi"/>
                  <w:sz w:val="20"/>
                </w:rPr>
                <w:t>https://www.communities-ni.gov.uk/topics/family-resources-survey#toc-1</w:t>
              </w:r>
            </w:hyperlink>
          </w:p>
        </w:tc>
      </w:tr>
      <w:tr w:rsidR="00272254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Annual</w:t>
            </w:r>
          </w:p>
        </w:tc>
      </w:tr>
      <w:tr w:rsidR="00272254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9A40EB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14</w:t>
            </w:r>
            <w:r w:rsidRPr="009A40EB">
              <w:rPr>
                <w:rFonts w:asciiTheme="minorHAnsi" w:hAnsiTheme="minorHAnsi"/>
                <w:sz w:val="20"/>
              </w:rPr>
              <w:t xml:space="preserve"> months</w:t>
            </w:r>
          </w:p>
        </w:tc>
      </w:tr>
      <w:tr w:rsidR="00272254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Survey (Family Resources Survey, Northern Ireland)</w:t>
            </w:r>
          </w:p>
        </w:tc>
      </w:tr>
      <w:tr w:rsidR="00272254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National Statistics</w:t>
            </w:r>
          </w:p>
        </w:tc>
      </w:tr>
      <w:tr w:rsidR="00272254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229" w:type="dxa"/>
            <w:gridSpan w:val="2"/>
            <w:vAlign w:val="center"/>
          </w:tcPr>
          <w:p w:rsidR="00A1100F" w:rsidRPr="009A40EB" w:rsidRDefault="001C5F55" w:rsidP="00A1100F">
            <w:pPr>
              <w:rPr>
                <w:rFonts w:asciiTheme="minorHAnsi" w:hAnsiTheme="minorHAnsi"/>
                <w:sz w:val="20"/>
              </w:rPr>
            </w:pPr>
            <w:hyperlink r:id="rId9" w:history="1">
              <w:r w:rsidR="00A1100F" w:rsidRPr="00D96594">
                <w:rPr>
                  <w:rStyle w:val="Hyperlink"/>
                  <w:rFonts w:asciiTheme="minorHAnsi" w:hAnsiTheme="minorHAnsi"/>
                  <w:sz w:val="20"/>
                </w:rPr>
                <w:t>https://www.communities-ni.gov.uk/system/files/publications/communities/hbai-2017-18-quality-methodology-report.pdf</w:t>
              </w:r>
            </w:hyperlink>
          </w:p>
        </w:tc>
      </w:tr>
      <w:tr w:rsidR="00272254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2002 / 2003</w:t>
            </w:r>
          </w:p>
        </w:tc>
      </w:tr>
      <w:tr w:rsidR="00272254" w:rsidRPr="008F671D" w:rsidTr="00823C0A">
        <w:trPr>
          <w:trHeight w:val="436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4D6771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6771">
              <w:rPr>
                <w:rFonts w:asciiTheme="minorHAnsi" w:hAnsiTheme="minorHAnsi"/>
                <w:b/>
                <w:sz w:val="20"/>
                <w:szCs w:val="20"/>
              </w:rPr>
              <w:t xml:space="preserve">Time-series trend: </w:t>
            </w:r>
          </w:p>
          <w:p w:rsidR="00272254" w:rsidRPr="00B8684A" w:rsidRDefault="00272254" w:rsidP="002722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272254" w:rsidRPr="00B8684A" w:rsidRDefault="00272254" w:rsidP="0027225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272254" w:rsidRPr="00966872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66872">
              <w:rPr>
                <w:rFonts w:asciiTheme="minorHAnsi" w:hAnsiTheme="minorHAnsi"/>
                <w:sz w:val="20"/>
              </w:rPr>
              <w:t xml:space="preserve">Between 2002/03 and the baseline Year of 2014/15 estimates of the percentage of the population in relative and absolute poverty (Before Housing Costs) remained fairly stable at approximately one fifth of the population. However 2015/16 saw statistically significant decreases for both poverty measures. </w:t>
            </w:r>
          </w:p>
          <w:p w:rsidR="00272254" w:rsidRPr="00966872" w:rsidRDefault="00A1100F" w:rsidP="00272254">
            <w:pPr>
              <w:rPr>
                <w:rFonts w:asciiTheme="minorHAnsi" w:hAnsiTheme="minorHAnsi"/>
                <w:sz w:val="20"/>
              </w:rPr>
            </w:pPr>
            <w:r w:rsidRPr="00966872">
              <w:rPr>
                <w:rFonts w:asciiTheme="minorHAnsi" w:hAnsiTheme="minorHAnsi"/>
                <w:sz w:val="20"/>
              </w:rPr>
              <w:t>In 2018/19</w:t>
            </w:r>
            <w:r w:rsidR="00272254" w:rsidRPr="00966872">
              <w:rPr>
                <w:rFonts w:asciiTheme="minorHAnsi" w:hAnsiTheme="minorHAnsi"/>
                <w:sz w:val="20"/>
              </w:rPr>
              <w:t xml:space="preserve"> both the Relative and Absolute poverty estimates were below estimates for the baseline year</w:t>
            </w:r>
            <w:r w:rsidRPr="00966872">
              <w:rPr>
                <w:rFonts w:asciiTheme="minorHAnsi" w:hAnsiTheme="minorHAnsi"/>
                <w:sz w:val="20"/>
              </w:rPr>
              <w:t xml:space="preserve"> (3 percentage points and 4 percentage points respectively)</w:t>
            </w:r>
            <w:r w:rsidR="00272254" w:rsidRPr="00966872">
              <w:rPr>
                <w:rFonts w:asciiTheme="minorHAnsi" w:hAnsiTheme="minorHAnsi"/>
                <w:sz w:val="20"/>
              </w:rPr>
              <w:t xml:space="preserve">. </w:t>
            </w:r>
            <w:r w:rsidR="001C5F55">
              <w:rPr>
                <w:rFonts w:asciiTheme="minorHAnsi" w:hAnsiTheme="minorHAnsi"/>
                <w:sz w:val="20"/>
              </w:rPr>
              <w:t>Neither of these</w:t>
            </w:r>
            <w:r w:rsidR="00272254" w:rsidRPr="00966872">
              <w:rPr>
                <w:rFonts w:asciiTheme="minorHAnsi" w:hAnsiTheme="minorHAnsi"/>
                <w:sz w:val="20"/>
              </w:rPr>
              <w:t xml:space="preserve"> difference</w:t>
            </w:r>
            <w:r w:rsidR="001C5F55">
              <w:rPr>
                <w:rFonts w:asciiTheme="minorHAnsi" w:hAnsiTheme="minorHAnsi"/>
                <w:sz w:val="20"/>
              </w:rPr>
              <w:t>s</w:t>
            </w:r>
            <w:r w:rsidR="00272254" w:rsidRPr="00966872">
              <w:rPr>
                <w:rFonts w:asciiTheme="minorHAnsi" w:hAnsiTheme="minorHAnsi"/>
                <w:sz w:val="20"/>
              </w:rPr>
              <w:t xml:space="preserve"> </w:t>
            </w:r>
            <w:r w:rsidR="001C5F55">
              <w:rPr>
                <w:rFonts w:asciiTheme="minorHAnsi" w:hAnsiTheme="minorHAnsi"/>
                <w:sz w:val="20"/>
              </w:rPr>
              <w:t>were</w:t>
            </w:r>
            <w:bookmarkStart w:id="1" w:name="_GoBack"/>
            <w:bookmarkEnd w:id="1"/>
            <w:r w:rsidR="00272254" w:rsidRPr="00966872">
              <w:rPr>
                <w:rFonts w:asciiTheme="minorHAnsi" w:hAnsiTheme="minorHAnsi"/>
                <w:sz w:val="20"/>
              </w:rPr>
              <w:t xml:space="preserve"> statistically significant.</w:t>
            </w:r>
          </w:p>
          <w:tbl>
            <w:tblPr>
              <w:tblW w:w="7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6"/>
              <w:gridCol w:w="2268"/>
              <w:gridCol w:w="2268"/>
              <w:gridCol w:w="1418"/>
            </w:tblGrid>
            <w:tr w:rsidR="00966872" w:rsidRPr="00966872" w:rsidTr="008F3364">
              <w:trPr>
                <w:trHeight w:val="463"/>
              </w:trPr>
              <w:tc>
                <w:tcPr>
                  <w:tcW w:w="1466" w:type="dxa"/>
                  <w:vAlign w:val="center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Poverty Measure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Relative Poverty Before Housing Costs (%)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Absolute Poverty Before Housing Costs (%)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2002/03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2003/04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2004/05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2005/06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2006/07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2007/08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2008/09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2009/10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2010/11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2011/12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2012/13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2013/14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2014/15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Baseline Year</w:t>
                  </w: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2015/16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2016/17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2017/18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66872" w:rsidRPr="00966872" w:rsidTr="008F3364">
              <w:trPr>
                <w:trHeight w:val="227"/>
              </w:trPr>
              <w:tc>
                <w:tcPr>
                  <w:tcW w:w="1466" w:type="dxa"/>
                  <w:shd w:val="clear" w:color="auto" w:fill="auto"/>
                  <w:noWrap/>
                  <w:vAlign w:val="bottom"/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2018/19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</w:tcPr>
                <w:p w:rsidR="00272254" w:rsidRPr="00966872" w:rsidRDefault="005E4F8F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254" w:rsidRPr="00966872" w:rsidRDefault="005E4F8F" w:rsidP="00272254">
                  <w:pPr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</w:pPr>
                  <w:r w:rsidRPr="00966872">
                    <w:rPr>
                      <w:rFonts w:asciiTheme="minorHAnsi" w:hAnsiTheme="minorHAnsi" w:cs="Arial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254" w:rsidRPr="00966872" w:rsidRDefault="00272254" w:rsidP="00272254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272254" w:rsidRPr="00966872" w:rsidRDefault="00272254" w:rsidP="00272254">
            <w:pPr>
              <w:rPr>
                <w:rFonts w:asciiTheme="minorHAnsi" w:hAnsiTheme="minorHAnsi"/>
                <w:sz w:val="20"/>
              </w:rPr>
            </w:pPr>
          </w:p>
        </w:tc>
      </w:tr>
      <w:tr w:rsidR="00272254" w:rsidRPr="008F671D" w:rsidTr="00952736">
        <w:trPr>
          <w:trHeight w:val="68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66872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66872">
              <w:rPr>
                <w:rFonts w:asciiTheme="minorHAnsi" w:hAnsiTheme="minorHAnsi"/>
                <w:sz w:val="20"/>
              </w:rPr>
              <w:t xml:space="preserve">Sample size: </w:t>
            </w:r>
            <w:proofErr w:type="spellStart"/>
            <w:r w:rsidRPr="00966872">
              <w:rPr>
                <w:rFonts w:asciiTheme="minorHAnsi" w:hAnsiTheme="minorHAnsi"/>
                <w:sz w:val="20"/>
              </w:rPr>
              <w:t>approx</w:t>
            </w:r>
            <w:proofErr w:type="spellEnd"/>
            <w:r w:rsidRPr="00966872">
              <w:rPr>
                <w:rFonts w:asciiTheme="minorHAnsi" w:hAnsiTheme="minorHAnsi"/>
                <w:sz w:val="20"/>
              </w:rPr>
              <w:t xml:space="preserve"> 2,000 households (2018/19)</w:t>
            </w:r>
          </w:p>
          <w:p w:rsidR="00272254" w:rsidRPr="00966872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66872">
              <w:rPr>
                <w:rFonts w:asciiTheme="minorHAnsi" w:hAnsiTheme="minorHAnsi"/>
                <w:sz w:val="20"/>
              </w:rPr>
              <w:t xml:space="preserve">Confidence intervals: </w:t>
            </w:r>
          </w:p>
          <w:p w:rsidR="00272254" w:rsidRPr="00966872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66872">
              <w:rPr>
                <w:rFonts w:asciiTheme="minorHAnsi" w:hAnsiTheme="minorHAnsi"/>
                <w:sz w:val="20"/>
              </w:rPr>
              <w:t xml:space="preserve">Relative </w:t>
            </w:r>
            <w:r w:rsidR="00A1100F" w:rsidRPr="00966872">
              <w:rPr>
                <w:rFonts w:asciiTheme="minorHAnsi" w:hAnsiTheme="minorHAnsi"/>
                <w:sz w:val="20"/>
              </w:rPr>
              <w:t>poverty (Before Housing Costs</w:t>
            </w:r>
            <w:proofErr w:type="gramStart"/>
            <w:r w:rsidR="00A1100F" w:rsidRPr="00966872">
              <w:rPr>
                <w:rFonts w:asciiTheme="minorHAnsi" w:hAnsiTheme="minorHAnsi"/>
                <w:sz w:val="20"/>
              </w:rPr>
              <w:t>)=</w:t>
            </w:r>
            <w:proofErr w:type="gramEnd"/>
            <w:r w:rsidR="00A1100F" w:rsidRPr="00966872">
              <w:rPr>
                <w:rFonts w:asciiTheme="minorHAnsi" w:hAnsiTheme="minorHAnsi"/>
                <w:sz w:val="20"/>
              </w:rPr>
              <w:t>18.9%, lower boundary 16.2%, upper boundary 21.4</w:t>
            </w:r>
            <w:r w:rsidRPr="00966872">
              <w:rPr>
                <w:rFonts w:asciiTheme="minorHAnsi" w:hAnsiTheme="minorHAnsi"/>
                <w:sz w:val="20"/>
              </w:rPr>
              <w:t>%.</w:t>
            </w:r>
          </w:p>
          <w:p w:rsidR="00272254" w:rsidRPr="00966872" w:rsidRDefault="00272254" w:rsidP="00A1100F">
            <w:pPr>
              <w:rPr>
                <w:rFonts w:asciiTheme="minorHAnsi" w:hAnsiTheme="minorHAnsi"/>
                <w:sz w:val="20"/>
              </w:rPr>
            </w:pPr>
            <w:r w:rsidRPr="00966872">
              <w:rPr>
                <w:rFonts w:asciiTheme="minorHAnsi" w:hAnsiTheme="minorHAnsi"/>
                <w:sz w:val="20"/>
              </w:rPr>
              <w:t>Absolute Poverty (Before Housing Costs</w:t>
            </w:r>
            <w:proofErr w:type="gramStart"/>
            <w:r w:rsidRPr="00966872">
              <w:rPr>
                <w:rFonts w:asciiTheme="minorHAnsi" w:hAnsiTheme="minorHAnsi"/>
                <w:sz w:val="20"/>
              </w:rPr>
              <w:t>)=</w:t>
            </w:r>
            <w:proofErr w:type="gramEnd"/>
            <w:r w:rsidR="00A1100F" w:rsidRPr="00966872">
              <w:rPr>
                <w:rFonts w:asciiTheme="minorHAnsi" w:hAnsiTheme="minorHAnsi"/>
                <w:sz w:val="20"/>
              </w:rPr>
              <w:t>16.3</w:t>
            </w:r>
            <w:r w:rsidRPr="00966872">
              <w:rPr>
                <w:rFonts w:asciiTheme="minorHAnsi" w:hAnsiTheme="minorHAnsi"/>
                <w:sz w:val="20"/>
              </w:rPr>
              <w:t xml:space="preserve">%, lower boundary </w:t>
            </w:r>
            <w:r w:rsidR="00A1100F" w:rsidRPr="00966872">
              <w:rPr>
                <w:rFonts w:asciiTheme="minorHAnsi" w:hAnsiTheme="minorHAnsi"/>
                <w:sz w:val="20"/>
              </w:rPr>
              <w:t>14.2</w:t>
            </w:r>
            <w:r w:rsidRPr="00966872">
              <w:rPr>
                <w:rFonts w:asciiTheme="minorHAnsi" w:hAnsiTheme="minorHAnsi"/>
                <w:sz w:val="20"/>
              </w:rPr>
              <w:t xml:space="preserve">%, upper boundary </w:t>
            </w:r>
            <w:r w:rsidR="00A1100F" w:rsidRPr="00966872">
              <w:rPr>
                <w:rFonts w:asciiTheme="minorHAnsi" w:hAnsiTheme="minorHAnsi"/>
                <w:sz w:val="20"/>
              </w:rPr>
              <w:t>19.3</w:t>
            </w:r>
            <w:r w:rsidRPr="00966872">
              <w:rPr>
                <w:rFonts w:asciiTheme="minorHAnsi" w:hAnsiTheme="minorHAnsi"/>
                <w:sz w:val="20"/>
              </w:rPr>
              <w:t xml:space="preserve">%. </w:t>
            </w:r>
          </w:p>
        </w:tc>
      </w:tr>
      <w:tr w:rsidR="00272254" w:rsidRPr="008F671D" w:rsidTr="00952736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8F671D" w:rsidRDefault="00272254" w:rsidP="00272254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indicate whether UK/</w:t>
            </w:r>
            <w:proofErr w:type="spellStart"/>
            <w:r w:rsidRPr="008F671D">
              <w:rPr>
                <w:rFonts w:asciiTheme="minorHAnsi" w:hAnsiTheme="minorHAnsi"/>
                <w:b/>
                <w:sz w:val="20"/>
              </w:rPr>
              <w:t>RoI</w:t>
            </w:r>
            <w:proofErr w:type="spellEnd"/>
            <w:r w:rsidRPr="008F671D">
              <w:rPr>
                <w:rFonts w:asciiTheme="minorHAnsi" w:hAnsiTheme="minorHAnsi"/>
                <w:b/>
                <w:sz w:val="20"/>
              </w:rPr>
              <w:t>/International Comparisons are available: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UK: Available (Relative and Absolute)</w:t>
            </w:r>
          </w:p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UK Regional: Available (Relative and Absolute)</w:t>
            </w:r>
          </w:p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9A40EB">
              <w:rPr>
                <w:rFonts w:asciiTheme="minorHAnsi" w:hAnsiTheme="minorHAnsi"/>
                <w:sz w:val="20"/>
              </w:rPr>
              <w:t>RoI</w:t>
            </w:r>
            <w:proofErr w:type="spellEnd"/>
            <w:r w:rsidRPr="009A40EB">
              <w:rPr>
                <w:rFonts w:asciiTheme="minorHAnsi" w:hAnsiTheme="minorHAnsi"/>
                <w:sz w:val="20"/>
              </w:rPr>
              <w:t>: Available (Relative)</w:t>
            </w:r>
          </w:p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International (please specify countries):Available (Relative) Germany/Belgium/Greece/Spain/France/Portugal/Italy/Luxemburg/Netherlands/Austria/Finland</w:t>
            </w:r>
          </w:p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NOTE: </w:t>
            </w:r>
            <w:r w:rsidRPr="009A40EB">
              <w:rPr>
                <w:rFonts w:asciiTheme="minorHAnsi" w:hAnsiTheme="minorHAnsi"/>
                <w:color w:val="000000"/>
                <w:sz w:val="20"/>
                <w:szCs w:val="20"/>
              </w:rPr>
              <w:t>relative income poverty rates are nation specific and so comparisons between countries can only be for comparison of change over time.</w:t>
            </w:r>
          </w:p>
        </w:tc>
      </w:tr>
      <w:tr w:rsidR="00272254" w:rsidRPr="008F671D" w:rsidTr="00952736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72254" w:rsidRPr="008F671D" w:rsidRDefault="00272254" w:rsidP="00272254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specify any</w:t>
            </w:r>
            <w:r>
              <w:rPr>
                <w:rFonts w:asciiTheme="minorHAnsi" w:hAnsiTheme="minorHAnsi"/>
                <w:b/>
                <w:sz w:val="20"/>
              </w:rPr>
              <w:t xml:space="preserve"> issues 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in relation to </w:t>
            </w:r>
            <w:r>
              <w:rPr>
                <w:rFonts w:asciiTheme="minorHAnsi" w:hAnsiTheme="minorHAnsi"/>
                <w:b/>
                <w:sz w:val="20"/>
              </w:rPr>
              <w:t xml:space="preserve">this data. For example, data limitations, future </w:t>
            </w:r>
            <w:r w:rsidRPr="008F671D">
              <w:rPr>
                <w:rFonts w:asciiTheme="minorHAnsi" w:hAnsiTheme="minorHAnsi"/>
                <w:b/>
                <w:sz w:val="20"/>
              </w:rPr>
              <w:t>data availability</w:t>
            </w:r>
            <w:r>
              <w:rPr>
                <w:rFonts w:asciiTheme="minorHAnsi" w:hAnsiTheme="minorHAnsi"/>
                <w:b/>
                <w:sz w:val="20"/>
              </w:rPr>
              <w:t>, any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 changes to methodology </w:t>
            </w:r>
          </w:p>
        </w:tc>
        <w:tc>
          <w:tcPr>
            <w:tcW w:w="7229" w:type="dxa"/>
            <w:gridSpan w:val="2"/>
            <w:vAlign w:val="center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Median income is inflated using CPI inflation to current years’ prices when measuring absolute poverty.</w:t>
            </w:r>
          </w:p>
        </w:tc>
      </w:tr>
      <w:tr w:rsidR="00272254" w:rsidRPr="008F671D" w:rsidTr="00DE41E6">
        <w:trPr>
          <w:trHeight w:val="340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272254" w:rsidRPr="00907690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Is this measure being used to monitor performance against your current/latest Departmental/ Agency Plan</w:t>
            </w:r>
          </w:p>
        </w:tc>
        <w:tc>
          <w:tcPr>
            <w:tcW w:w="1418" w:type="dxa"/>
            <w:vAlign w:val="center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</w:t>
            </w:r>
          </w:p>
        </w:tc>
      </w:tr>
      <w:tr w:rsidR="00272254" w:rsidRPr="008F671D" w:rsidTr="00FB47D0"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272254" w:rsidRPr="00907690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1418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N/A</w:t>
            </w:r>
          </w:p>
        </w:tc>
      </w:tr>
    </w:tbl>
    <w:p w:rsidR="005B441A" w:rsidRDefault="005B441A" w:rsidP="005B441A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230" w:type="dxa"/>
          </w:tcPr>
          <w:p w:rsidR="005B441A" w:rsidRPr="00DC13FC" w:rsidRDefault="005B441A" w:rsidP="00F945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2254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272254" w:rsidRPr="00DC13FC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0" w:type="dxa"/>
          </w:tcPr>
          <w:p w:rsidR="00272254" w:rsidRPr="00DC13FC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2014/15</w:t>
            </w:r>
          </w:p>
        </w:tc>
      </w:tr>
      <w:tr w:rsidR="00272254" w:rsidRPr="00DC13FC" w:rsidTr="005B441A">
        <w:trPr>
          <w:trHeight w:val="496"/>
        </w:trPr>
        <w:tc>
          <w:tcPr>
            <w:tcW w:w="3402" w:type="dxa"/>
            <w:shd w:val="clear" w:color="auto" w:fill="D9D9D9" w:themeFill="background1" w:themeFillShade="D9"/>
          </w:tcPr>
          <w:p w:rsidR="00272254" w:rsidRPr="00DC13FC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0" w:type="dxa"/>
          </w:tcPr>
          <w:p w:rsidR="00272254" w:rsidRDefault="00272254" w:rsidP="002722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Either, </w:t>
            </w:r>
          </w:p>
          <w:p w:rsidR="00272254" w:rsidRDefault="00272254" w:rsidP="002722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(a) A statistically significant change, or </w:t>
            </w:r>
          </w:p>
          <w:p w:rsidR="00272254" w:rsidRPr="00DC13FC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(b) A consistent (+ or -) change in the data over 3 consecutive years</w:t>
            </w:r>
          </w:p>
        </w:tc>
      </w:tr>
    </w:tbl>
    <w:p w:rsidR="005B441A" w:rsidRPr="008F671D" w:rsidRDefault="005B441A">
      <w:pPr>
        <w:rPr>
          <w:rFonts w:asciiTheme="minorHAnsi" w:hAnsiTheme="minorHAnsi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8F671D" w:rsidTr="00823C0A">
        <w:trPr>
          <w:trHeight w:val="454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F671D" w:rsidRDefault="00823C0A" w:rsidP="00FB47D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Notes</w:t>
            </w: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Sample size too small – could be </w:t>
            </w:r>
            <w:proofErr w:type="spellStart"/>
            <w:r w:rsidRPr="009A40EB">
              <w:rPr>
                <w:rFonts w:asciiTheme="minorHAnsi" w:hAnsiTheme="minorHAnsi"/>
                <w:sz w:val="20"/>
              </w:rPr>
              <w:t>disclosive</w:t>
            </w:r>
            <w:proofErr w:type="spellEnd"/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Only available using 3-year averages</w:t>
            </w: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Age of head of family. Not published but can be provided on request</w:t>
            </w: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Not published but can be provided on request</w:t>
            </w: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Religion of adults in the household</w:t>
            </w: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Not published but can be provided on request. Dependant on sample sizes meeting disclosure controls</w:t>
            </w: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Not number of children but whether there are children in the family</w:t>
            </w:r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Sample size too small – could be </w:t>
            </w:r>
            <w:proofErr w:type="spellStart"/>
            <w:r w:rsidRPr="009A40EB">
              <w:rPr>
                <w:rFonts w:asciiTheme="minorHAnsi" w:hAnsiTheme="minorHAnsi"/>
                <w:sz w:val="20"/>
              </w:rPr>
              <w:t>disclosive</w:t>
            </w:r>
            <w:proofErr w:type="spellEnd"/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345E2E" w:rsidRDefault="00272254" w:rsidP="00272254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Sample size too small – could be </w:t>
            </w:r>
            <w:proofErr w:type="spellStart"/>
            <w:r w:rsidRPr="009A40EB">
              <w:rPr>
                <w:rFonts w:asciiTheme="minorHAnsi" w:hAnsiTheme="minorHAnsi"/>
                <w:sz w:val="20"/>
              </w:rPr>
              <w:t>disclosive</w:t>
            </w:r>
            <w:proofErr w:type="spellEnd"/>
          </w:p>
        </w:tc>
      </w:tr>
      <w:tr w:rsidR="00272254" w:rsidRPr="008F671D" w:rsidTr="00B93C44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272254" w:rsidRPr="004C2627" w:rsidRDefault="00272254" w:rsidP="002722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</w:tcPr>
          <w:p w:rsidR="00272254" w:rsidRPr="009A40EB" w:rsidRDefault="00272254" w:rsidP="00272254">
            <w:pPr>
              <w:rPr>
                <w:rFonts w:asciiTheme="minorHAnsi" w:hAnsiTheme="minorHAnsi"/>
                <w:sz w:val="20"/>
              </w:rPr>
            </w:pPr>
            <w:r w:rsidRPr="009A40EB">
              <w:rPr>
                <w:rFonts w:asciiTheme="minorHAnsi" w:hAnsiTheme="minorHAnsi"/>
                <w:sz w:val="20"/>
              </w:rPr>
              <w:t xml:space="preserve">LGD 2014. NISRA Urban/Rural measure also available </w:t>
            </w:r>
          </w:p>
        </w:tc>
      </w:tr>
    </w:tbl>
    <w:bookmarkEnd w:id="0"/>
    <w:p w:rsidR="00357CC1" w:rsidRPr="00A85CFB" w:rsidRDefault="00A85CFB" w:rsidP="000200B0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357CC1" w:rsidRPr="00A85CFB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A5" w:rsidRDefault="00440FA5" w:rsidP="008F671D">
      <w:r>
        <w:separator/>
      </w:r>
    </w:p>
  </w:endnote>
  <w:endnote w:type="continuationSeparator" w:id="0">
    <w:p w:rsidR="00440FA5" w:rsidRDefault="00440FA5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A5" w:rsidRDefault="00440FA5" w:rsidP="008F671D">
      <w:r>
        <w:separator/>
      </w:r>
    </w:p>
  </w:footnote>
  <w:footnote w:type="continuationSeparator" w:id="0">
    <w:p w:rsidR="00440FA5" w:rsidRDefault="00440FA5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CC" w:rsidRPr="00E14E8E" w:rsidRDefault="007712CC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>2021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5354"/>
    <w:multiLevelType w:val="hybridMultilevel"/>
    <w:tmpl w:val="3780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00B0"/>
    <w:rsid w:val="000200B0"/>
    <w:rsid w:val="000515AB"/>
    <w:rsid w:val="000531B5"/>
    <w:rsid w:val="00060B9C"/>
    <w:rsid w:val="000660A1"/>
    <w:rsid w:val="0006771F"/>
    <w:rsid w:val="0008741F"/>
    <w:rsid w:val="00095AB2"/>
    <w:rsid w:val="000B1BD2"/>
    <w:rsid w:val="000E43D4"/>
    <w:rsid w:val="000E75A3"/>
    <w:rsid w:val="00113C75"/>
    <w:rsid w:val="00127A62"/>
    <w:rsid w:val="001425E1"/>
    <w:rsid w:val="001668A0"/>
    <w:rsid w:val="001849F8"/>
    <w:rsid w:val="001863BB"/>
    <w:rsid w:val="001C2C68"/>
    <w:rsid w:val="001C5F55"/>
    <w:rsid w:val="001D1AD8"/>
    <w:rsid w:val="001D69FA"/>
    <w:rsid w:val="001F141E"/>
    <w:rsid w:val="002275CC"/>
    <w:rsid w:val="00235BC7"/>
    <w:rsid w:val="00254DA2"/>
    <w:rsid w:val="00272254"/>
    <w:rsid w:val="00282FAE"/>
    <w:rsid w:val="002C160C"/>
    <w:rsid w:val="00316D9E"/>
    <w:rsid w:val="00324526"/>
    <w:rsid w:val="0032479C"/>
    <w:rsid w:val="00331978"/>
    <w:rsid w:val="00341C45"/>
    <w:rsid w:val="00357CC1"/>
    <w:rsid w:val="00357EB0"/>
    <w:rsid w:val="00372264"/>
    <w:rsid w:val="00376AD3"/>
    <w:rsid w:val="00377F2C"/>
    <w:rsid w:val="00397F49"/>
    <w:rsid w:val="003B013B"/>
    <w:rsid w:val="003C1DB6"/>
    <w:rsid w:val="003C4441"/>
    <w:rsid w:val="003D066F"/>
    <w:rsid w:val="003E6FDF"/>
    <w:rsid w:val="003F0FF6"/>
    <w:rsid w:val="003F1D3A"/>
    <w:rsid w:val="003F74DA"/>
    <w:rsid w:val="00404AD8"/>
    <w:rsid w:val="00423C1B"/>
    <w:rsid w:val="00440FA5"/>
    <w:rsid w:val="00465B3F"/>
    <w:rsid w:val="00490179"/>
    <w:rsid w:val="0049269F"/>
    <w:rsid w:val="004A24D7"/>
    <w:rsid w:val="004D6771"/>
    <w:rsid w:val="00503E52"/>
    <w:rsid w:val="00535359"/>
    <w:rsid w:val="00542BC4"/>
    <w:rsid w:val="005A4695"/>
    <w:rsid w:val="005B441A"/>
    <w:rsid w:val="005B69FE"/>
    <w:rsid w:val="005C79AD"/>
    <w:rsid w:val="005E386D"/>
    <w:rsid w:val="005E4F8F"/>
    <w:rsid w:val="005F603B"/>
    <w:rsid w:val="00611CCE"/>
    <w:rsid w:val="006B0988"/>
    <w:rsid w:val="006D6E49"/>
    <w:rsid w:val="00710D97"/>
    <w:rsid w:val="007321E3"/>
    <w:rsid w:val="007348B0"/>
    <w:rsid w:val="00735E57"/>
    <w:rsid w:val="00770017"/>
    <w:rsid w:val="007712CC"/>
    <w:rsid w:val="007841CC"/>
    <w:rsid w:val="007D0190"/>
    <w:rsid w:val="007D4CA2"/>
    <w:rsid w:val="00806A6E"/>
    <w:rsid w:val="00823C0A"/>
    <w:rsid w:val="00837F05"/>
    <w:rsid w:val="00882FF5"/>
    <w:rsid w:val="008B6781"/>
    <w:rsid w:val="008F167D"/>
    <w:rsid w:val="008F671D"/>
    <w:rsid w:val="00900676"/>
    <w:rsid w:val="009373F2"/>
    <w:rsid w:val="0094608E"/>
    <w:rsid w:val="00952736"/>
    <w:rsid w:val="00966872"/>
    <w:rsid w:val="009744B1"/>
    <w:rsid w:val="00977923"/>
    <w:rsid w:val="00980EC4"/>
    <w:rsid w:val="009C1900"/>
    <w:rsid w:val="009C41FB"/>
    <w:rsid w:val="00A0388B"/>
    <w:rsid w:val="00A1100F"/>
    <w:rsid w:val="00A422E3"/>
    <w:rsid w:val="00A42C48"/>
    <w:rsid w:val="00A42FCB"/>
    <w:rsid w:val="00A4566B"/>
    <w:rsid w:val="00A535C2"/>
    <w:rsid w:val="00A71F94"/>
    <w:rsid w:val="00A85CFB"/>
    <w:rsid w:val="00AA3C83"/>
    <w:rsid w:val="00AE2092"/>
    <w:rsid w:val="00AE6B78"/>
    <w:rsid w:val="00AF7E1A"/>
    <w:rsid w:val="00B151E2"/>
    <w:rsid w:val="00B6370C"/>
    <w:rsid w:val="00B8684A"/>
    <w:rsid w:val="00BD4124"/>
    <w:rsid w:val="00C305E8"/>
    <w:rsid w:val="00C5024A"/>
    <w:rsid w:val="00C50CB4"/>
    <w:rsid w:val="00C95F71"/>
    <w:rsid w:val="00CA12E6"/>
    <w:rsid w:val="00CC4122"/>
    <w:rsid w:val="00CC548C"/>
    <w:rsid w:val="00CD441C"/>
    <w:rsid w:val="00CE3F7A"/>
    <w:rsid w:val="00D172FC"/>
    <w:rsid w:val="00DB2A18"/>
    <w:rsid w:val="00DE036F"/>
    <w:rsid w:val="00E14E8E"/>
    <w:rsid w:val="00E5374D"/>
    <w:rsid w:val="00E64CD3"/>
    <w:rsid w:val="00ED6FEE"/>
    <w:rsid w:val="00EF2DD6"/>
    <w:rsid w:val="00EF610E"/>
    <w:rsid w:val="00F16D3B"/>
    <w:rsid w:val="00F2310C"/>
    <w:rsid w:val="00F35BC1"/>
    <w:rsid w:val="00F47F63"/>
    <w:rsid w:val="00F778CC"/>
    <w:rsid w:val="00F81E8B"/>
    <w:rsid w:val="00FA749E"/>
    <w:rsid w:val="00FB47D0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20A58-AAAD-4B2E-BDB7-B24D699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12CC"/>
    <w:rPr>
      <w:color w:val="800080" w:themeColor="followedHyperlink"/>
      <w:u w:val="single"/>
    </w:rPr>
  </w:style>
  <w:style w:type="character" w:customStyle="1" w:styleId="A5">
    <w:name w:val="A5"/>
    <w:uiPriority w:val="99"/>
    <w:rsid w:val="007712CC"/>
    <w:rPr>
      <w:rFonts w:cs="Myriad Pro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AB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37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ies-ni.gov.uk/topics/family-resources-surv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unities-ni.gov.uk/system/files/publications/communities/hbai-2017-18-quality-methodology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859ED-16ED-4696-A46F-BFFD3EC4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Alan Anderson</cp:lastModifiedBy>
  <cp:revision>6</cp:revision>
  <cp:lastPrinted>2016-04-11T13:16:00Z</cp:lastPrinted>
  <dcterms:created xsi:type="dcterms:W3CDTF">2020-03-10T08:47:00Z</dcterms:created>
  <dcterms:modified xsi:type="dcterms:W3CDTF">2020-05-22T06:26:00Z</dcterms:modified>
</cp:coreProperties>
</file>